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0F" w:rsidRDefault="00FC180F" w:rsidP="00FC180F">
      <w:pPr>
        <w:pStyle w:val="2"/>
        <w:jc w:val="center"/>
        <w:rPr>
          <w:rFonts w:ascii="Time Roman" w:hAnsi="Time Roman"/>
          <w:b/>
          <w:smallCaps/>
          <w:szCs w:val="28"/>
        </w:rPr>
      </w:pPr>
      <w:r>
        <w:rPr>
          <w:rFonts w:ascii="Time Roman" w:hAnsi="Time Roman"/>
          <w:b/>
          <w:smallCaps/>
          <w:szCs w:val="28"/>
        </w:rPr>
        <w:t xml:space="preserve">ПЕРВОМАЙСКАЯ РАЙОННАЯ ТЕРРИТОРИАЛЬНАЯ </w:t>
      </w:r>
    </w:p>
    <w:p w:rsidR="00FC180F" w:rsidRPr="00333699" w:rsidRDefault="00FC180F" w:rsidP="00FC180F">
      <w:pPr>
        <w:pStyle w:val="2"/>
        <w:jc w:val="center"/>
        <w:rPr>
          <w:rFonts w:ascii="Time Roman" w:hAnsi="Time Roman"/>
          <w:b/>
          <w:smallCaps/>
          <w:szCs w:val="28"/>
        </w:rPr>
      </w:pPr>
      <w:r>
        <w:rPr>
          <w:rFonts w:ascii="Time Roman" w:hAnsi="Time Roman"/>
          <w:b/>
          <w:smallCaps/>
          <w:szCs w:val="28"/>
        </w:rPr>
        <w:t>ИЗБИРАТЕЛЬНАЯ КОМИССИЯ</w:t>
      </w:r>
    </w:p>
    <w:p w:rsidR="00FC180F" w:rsidRPr="00E128C1" w:rsidRDefault="00FC180F" w:rsidP="00FC180F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</w:p>
    <w:p w:rsidR="00FC180F" w:rsidRDefault="00FC180F" w:rsidP="00FC180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FC180F" w:rsidRDefault="00FC180F" w:rsidP="00FC180F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p w:rsidR="00FC180F" w:rsidRPr="00E128C1" w:rsidRDefault="00FC180F" w:rsidP="00FC180F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FC180F" w:rsidRPr="009573DC" w:rsidTr="00DA0867">
        <w:trPr>
          <w:cantSplit/>
        </w:trPr>
        <w:tc>
          <w:tcPr>
            <w:tcW w:w="3544" w:type="dxa"/>
          </w:tcPr>
          <w:p w:rsidR="00FC180F" w:rsidRPr="00E128C1" w:rsidRDefault="00FC180F" w:rsidP="00E8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E87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августа  </w:t>
            </w:r>
            <w:r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24 </w:t>
            </w:r>
            <w:r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FC180F" w:rsidRPr="00333699" w:rsidRDefault="00FC180F" w:rsidP="00DA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Новоалтайск</w:t>
            </w:r>
          </w:p>
        </w:tc>
        <w:tc>
          <w:tcPr>
            <w:tcW w:w="3261" w:type="dxa"/>
          </w:tcPr>
          <w:p w:rsidR="00FC180F" w:rsidRPr="00E128C1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85/313</w:t>
            </w:r>
          </w:p>
        </w:tc>
      </w:tr>
    </w:tbl>
    <w:p w:rsidR="00D409F8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Pr="002156F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D409F8" w:rsidRPr="008D0435" w:rsidTr="003C40C6">
        <w:trPr>
          <w:jc w:val="center"/>
        </w:trPr>
        <w:tc>
          <w:tcPr>
            <w:tcW w:w="5245" w:type="dxa"/>
          </w:tcPr>
          <w:p w:rsidR="00D409F8" w:rsidRPr="00BE03FE" w:rsidRDefault="007F37CE" w:rsidP="00FC180F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      </w:r>
            <w:r w:rsidR="00D409F8"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C1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главы Солнечного сельсовета Первомайского района Алтайского края </w:t>
            </w:r>
            <w:r w:rsidR="00CE61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дополнительных выборах депутатов Совета депутатов Сибирского сельсовета Первомайского района Алтайского края восьмого созыва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80F" w:rsidRDefault="00D409F8" w:rsidP="00FC180F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92 </w:t>
      </w:r>
      <w:bookmarkStart w:id="0" w:name="_GoBack"/>
      <w:r w:rsidR="008B38D6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</w:t>
      </w:r>
      <w:bookmarkEnd w:id="0"/>
      <w:r w:rsidR="008B38D6" w:rsidRPr="00763EDD">
        <w:rPr>
          <w:rFonts w:ascii="Times New Roman" w:eastAsia="Times New Roman" w:hAnsi="Times New Roman"/>
          <w:sz w:val="26"/>
          <w:szCs w:val="26"/>
          <w:lang w:eastAsia="ru-RU"/>
        </w:rPr>
        <w:t>а Алтайского края о выборах</w:t>
      </w:r>
      <w:r w:rsidR="008B38D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8B38D6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референдум</w:t>
      </w:r>
      <w:r w:rsidR="008B38D6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на основании решения Избирательной комиссии Алтайского края</w:t>
      </w:r>
      <w:r w:rsidR="00FC18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9852A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FC18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180F" w:rsidRPr="007E2549">
        <w:rPr>
          <w:rFonts w:ascii="Times New Roman" w:hAnsi="Times New Roman"/>
          <w:sz w:val="26"/>
          <w:szCs w:val="26"/>
        </w:rPr>
        <w:t>2</w:t>
      </w:r>
      <w:r w:rsidR="00FC180F" w:rsidRPr="00333699">
        <w:rPr>
          <w:rFonts w:ascii="Times New Roman" w:hAnsi="Times New Roman"/>
          <w:sz w:val="26"/>
          <w:szCs w:val="26"/>
        </w:rPr>
        <w:t xml:space="preserve">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Первомайскую районную территориальную избирательную комиссию возложено исполнение полномочий по подготовке и проведению выборов </w:t>
      </w:r>
      <w:r w:rsidR="00FC180F">
        <w:rPr>
          <w:rFonts w:ascii="Times New Roman" w:hAnsi="Times New Roman"/>
          <w:sz w:val="26"/>
          <w:szCs w:val="26"/>
        </w:rPr>
        <w:t xml:space="preserve">в органы местного самоуправления </w:t>
      </w:r>
      <w:r w:rsidR="00FC180F" w:rsidRPr="00333699">
        <w:rPr>
          <w:rFonts w:ascii="Times New Roman" w:hAnsi="Times New Roman"/>
          <w:sz w:val="26"/>
          <w:szCs w:val="26"/>
        </w:rPr>
        <w:t>Солнечного</w:t>
      </w:r>
      <w:r w:rsidR="00CE6192">
        <w:rPr>
          <w:rFonts w:ascii="Times New Roman" w:hAnsi="Times New Roman"/>
          <w:sz w:val="26"/>
          <w:szCs w:val="26"/>
        </w:rPr>
        <w:t xml:space="preserve"> и Сибирского </w:t>
      </w:r>
      <w:r w:rsidR="00FC180F" w:rsidRPr="00333699">
        <w:rPr>
          <w:rFonts w:ascii="Times New Roman" w:hAnsi="Times New Roman"/>
          <w:sz w:val="26"/>
          <w:szCs w:val="26"/>
        </w:rPr>
        <w:t>сельсовет</w:t>
      </w:r>
      <w:r w:rsidR="00CE6192">
        <w:rPr>
          <w:rFonts w:ascii="Times New Roman" w:hAnsi="Times New Roman"/>
          <w:sz w:val="26"/>
          <w:szCs w:val="26"/>
        </w:rPr>
        <w:t>ов</w:t>
      </w:r>
      <w:r w:rsidR="00FC180F" w:rsidRPr="00333699">
        <w:rPr>
          <w:rFonts w:ascii="Times New Roman" w:hAnsi="Times New Roman"/>
          <w:sz w:val="26"/>
          <w:szCs w:val="26"/>
        </w:rPr>
        <w:t xml:space="preserve"> Первомайского района Алтайского края, </w:t>
      </w:r>
      <w:r w:rsidR="00FC180F">
        <w:rPr>
          <w:rFonts w:ascii="Times New Roman" w:hAnsi="Times New Roman"/>
          <w:sz w:val="26"/>
          <w:szCs w:val="26"/>
        </w:rPr>
        <w:t>Первомайская районная территориальная избирательная комиссия</w:t>
      </w:r>
    </w:p>
    <w:p w:rsidR="00C75503" w:rsidRDefault="00C75503" w:rsidP="00FC1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852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75503" w:rsidRDefault="00C75503" w:rsidP="003C40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  <w:p w:rsidR="00FC180F" w:rsidRPr="008D0435" w:rsidRDefault="00FC180F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</w:p>
        </w:tc>
      </w:tr>
    </w:tbl>
    <w:p w:rsidR="00CD065A" w:rsidRPr="00CD065A" w:rsidRDefault="00CD065A" w:rsidP="00FC1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ответственных лиц для контроля за изготовлением и передачей в избирательные комиссии избирательных бюллетеней для голосования на выборах </w:t>
      </w:r>
      <w:r w:rsidR="00FC180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Солнечного сельсовета Первомайского района Алтайского края </w:t>
      </w:r>
      <w:r w:rsidR="00CE6192">
        <w:rPr>
          <w:rFonts w:ascii="Times New Roman" w:eastAsia="Times New Roman" w:hAnsi="Times New Roman"/>
          <w:sz w:val="26"/>
          <w:szCs w:val="26"/>
          <w:lang w:eastAsia="ru-RU"/>
        </w:rPr>
        <w:t>и дополнительных выборах депутатов Совета депутатов Сибирского сельсовета Первомайского района Алтайского края восьмого созыва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, назначенных на </w:t>
      </w:r>
      <w:r w:rsidR="00FC180F">
        <w:rPr>
          <w:rFonts w:ascii="Times New Roman" w:eastAsia="Times New Roman" w:hAnsi="Times New Roman"/>
          <w:sz w:val="26"/>
          <w:szCs w:val="26"/>
          <w:lang w:eastAsia="ru-RU"/>
        </w:rPr>
        <w:t xml:space="preserve">8 сентября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C180F">
        <w:rPr>
          <w:rFonts w:ascii="Times New Roman" w:eastAsia="Times New Roman" w:hAnsi="Times New Roman"/>
          <w:sz w:val="26"/>
          <w:szCs w:val="26"/>
          <w:lang w:eastAsia="ru-RU"/>
        </w:rPr>
        <w:t xml:space="preserve">24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года:</w:t>
      </w:r>
    </w:p>
    <w:p w:rsidR="00FC180F" w:rsidRPr="00FC180F" w:rsidRDefault="00FC180F" w:rsidP="00FC180F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180F">
        <w:rPr>
          <w:rFonts w:ascii="Times New Roman" w:eastAsia="Times New Roman" w:hAnsi="Times New Roman"/>
          <w:sz w:val="26"/>
          <w:szCs w:val="26"/>
          <w:lang w:eastAsia="ru-RU"/>
        </w:rPr>
        <w:t>Четвергова Юлия Сергеевна, заместитель председателя Первомайской районной территориальной избирательной комиссии</w:t>
      </w:r>
      <w:r w:rsidR="00CD065A" w:rsidRPr="00FC180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C18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C061D" w:rsidRDefault="00FC180F" w:rsidP="0051451D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180F">
        <w:rPr>
          <w:rFonts w:ascii="Times New Roman" w:eastAsia="Times New Roman" w:hAnsi="Times New Roman"/>
          <w:sz w:val="26"/>
          <w:szCs w:val="26"/>
          <w:lang w:eastAsia="ru-RU"/>
        </w:rPr>
        <w:t>Зимановская Светлана Викторовна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секретарь Первомайской районной территориальной избирательной комиссии</w:t>
      </w:r>
      <w:r w:rsidR="00CD065A" w:rsidRPr="00FC180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1451D" w:rsidRDefault="00FC180F" w:rsidP="0051451D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Брем Диана Николаевна, член Первомайской районной территориальной избирательной комиссии</w:t>
      </w:r>
      <w:r w:rsidR="004C06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065A" w:rsidRPr="00CD065A" w:rsidRDefault="0051451D" w:rsidP="0051451D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D065A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2. Поручить ответственным лицам обеспечить контроль 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изготовлением ОАО «Новоалтайская типография»</w:t>
      </w:r>
      <w:r w:rsidR="00CE6192">
        <w:rPr>
          <w:rFonts w:ascii="Times New Roman" w:eastAsia="Times New Roman" w:hAnsi="Times New Roman"/>
          <w:sz w:val="26"/>
          <w:szCs w:val="26"/>
          <w:lang w:eastAsia="ru-RU"/>
        </w:rPr>
        <w:t xml:space="preserve">, районной территориальной избирательной комиссией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CD065A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Первомайской районной территориальной избирательной комиссии т</w:t>
      </w:r>
      <w:r w:rsidR="00CD065A" w:rsidRPr="00CD065A">
        <w:rPr>
          <w:rFonts w:ascii="Times New Roman" w:eastAsia="Times New Roman" w:hAnsi="Times New Roman"/>
          <w:sz w:val="26"/>
          <w:szCs w:val="26"/>
          <w:lang w:eastAsia="ru-RU"/>
        </w:rPr>
        <w:t>ребованиям, проверку форм и текстов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065A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бюллетеней, проверку процесса печатания избирательных бюллетеней, а также </w:t>
      </w:r>
      <w:r w:rsidR="00CD065A" w:rsidRPr="0051451D">
        <w:rPr>
          <w:rFonts w:ascii="Times New Roman" w:eastAsia="Times New Roman" w:hAnsi="Times New Roman"/>
          <w:sz w:val="26"/>
          <w:szCs w:val="26"/>
          <w:lang w:eastAsia="ru-RU"/>
        </w:rPr>
        <w:t>получение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Первомайской районной территориальной избирательной комиссией </w:t>
      </w:r>
      <w:r w:rsidR="00CD065A" w:rsidRPr="0051451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065A" w:rsidRPr="0051451D">
        <w:rPr>
          <w:rFonts w:ascii="Times New Roman" w:eastAsia="Times New Roman" w:hAnsi="Times New Roman"/>
          <w:sz w:val="26"/>
          <w:szCs w:val="26"/>
          <w:lang w:eastAsia="ru-RU"/>
        </w:rPr>
        <w:t>полиграфической организации изготовленных избирательных бюллетеней, уничтожение</w:t>
      </w:r>
      <w:r w:rsidR="00CD065A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лишних и выбракованных избирательных бюллетеней, передачу избирательных бюллетеней 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>нижестоящим избирательным комиссиям</w:t>
      </w:r>
      <w:r w:rsidR="00CD065A" w:rsidRPr="00CD06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C061D" w:rsidRDefault="00CD065A" w:rsidP="004C0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Направить настоящее решение в 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>нижестоящие избирательные комиссии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4C061D">
        <w:rPr>
          <w:rFonts w:ascii="Times New Roman" w:eastAsia="Times New Roman" w:hAnsi="Times New Roman"/>
          <w:sz w:val="26"/>
          <w:szCs w:val="26"/>
          <w:lang w:eastAsia="ru-RU"/>
        </w:rPr>
        <w:t>ОАО «Новоалтайская типография».</w:t>
      </w:r>
    </w:p>
    <w:p w:rsidR="000A7923" w:rsidRDefault="000A7923" w:rsidP="004C0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4. </w:t>
      </w:r>
      <w:bookmarkStart w:id="1" w:name="_Hlk104387001"/>
      <w:r w:rsidR="004C061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1"/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>сайте</w:t>
      </w:r>
      <w:r w:rsidR="004C061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Первомайского района, сайте администрации Солнечного сельсовета.</w:t>
      </w:r>
    </w:p>
    <w:p w:rsidR="004C061D" w:rsidRDefault="004C061D" w:rsidP="004C0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61D" w:rsidRPr="005E223A" w:rsidRDefault="004C061D" w:rsidP="004C0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0A7923" w:rsidRPr="00A168CB" w:rsidTr="00C517D2">
        <w:trPr>
          <w:cantSplit/>
        </w:trPr>
        <w:tc>
          <w:tcPr>
            <w:tcW w:w="5245" w:type="dxa"/>
          </w:tcPr>
          <w:p w:rsidR="000A7923" w:rsidRPr="00A168CB" w:rsidRDefault="000A7923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0A7923" w:rsidRPr="00A168CB" w:rsidRDefault="000A7923" w:rsidP="00C51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0A7923" w:rsidRPr="004C061D" w:rsidRDefault="00CE6192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4C061D" w:rsidRPr="004C06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Н.Г. Санникова</w:t>
            </w:r>
          </w:p>
        </w:tc>
      </w:tr>
    </w:tbl>
    <w:p w:rsidR="000A7923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7923" w:rsidRPr="00763EDD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7923" w:rsidRPr="00763EDD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0A7923" w:rsidRPr="00A168CB" w:rsidTr="00C517D2">
        <w:trPr>
          <w:cantSplit/>
        </w:trPr>
        <w:tc>
          <w:tcPr>
            <w:tcW w:w="5245" w:type="dxa"/>
          </w:tcPr>
          <w:p w:rsidR="000A7923" w:rsidRPr="00A168CB" w:rsidRDefault="000A7923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0A7923" w:rsidRPr="00A168CB" w:rsidRDefault="000A7923" w:rsidP="00C51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0A7923" w:rsidRPr="00A168CB" w:rsidRDefault="00CE6192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4C06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 Зимановская</w:t>
            </w:r>
          </w:p>
        </w:tc>
      </w:tr>
    </w:tbl>
    <w:p w:rsidR="000A7923" w:rsidRDefault="000A7923" w:rsidP="000A7923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CD065A">
      <w:pgSz w:w="11905" w:h="16838"/>
      <w:pgMar w:top="1134" w:right="850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E40" w:rsidRDefault="00757E40" w:rsidP="005E223A">
      <w:pPr>
        <w:spacing w:after="0" w:line="240" w:lineRule="auto"/>
      </w:pPr>
      <w:r>
        <w:separator/>
      </w:r>
    </w:p>
  </w:endnote>
  <w:endnote w:type="continuationSeparator" w:id="1">
    <w:p w:rsidR="00757E40" w:rsidRDefault="00757E40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E40" w:rsidRDefault="00757E40" w:rsidP="005E223A">
      <w:pPr>
        <w:spacing w:after="0" w:line="240" w:lineRule="auto"/>
      </w:pPr>
      <w:r>
        <w:separator/>
      </w:r>
    </w:p>
  </w:footnote>
  <w:footnote w:type="continuationSeparator" w:id="1">
    <w:p w:rsidR="00757E40" w:rsidRDefault="00757E40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038D3"/>
    <w:rsid w:val="000A7923"/>
    <w:rsid w:val="000B2D62"/>
    <w:rsid w:val="002763ED"/>
    <w:rsid w:val="00277FE7"/>
    <w:rsid w:val="002900D9"/>
    <w:rsid w:val="002C553F"/>
    <w:rsid w:val="00355C16"/>
    <w:rsid w:val="003C40C6"/>
    <w:rsid w:val="004034B5"/>
    <w:rsid w:val="00456CD9"/>
    <w:rsid w:val="004C061D"/>
    <w:rsid w:val="0051451D"/>
    <w:rsid w:val="005B2520"/>
    <w:rsid w:val="005E223A"/>
    <w:rsid w:val="00747F0F"/>
    <w:rsid w:val="00757E40"/>
    <w:rsid w:val="00786D57"/>
    <w:rsid w:val="007C00C8"/>
    <w:rsid w:val="007F37CE"/>
    <w:rsid w:val="008A315A"/>
    <w:rsid w:val="008B38D6"/>
    <w:rsid w:val="00983669"/>
    <w:rsid w:val="009852A8"/>
    <w:rsid w:val="00A26DFB"/>
    <w:rsid w:val="00B31EF7"/>
    <w:rsid w:val="00B33E0F"/>
    <w:rsid w:val="00BE03FE"/>
    <w:rsid w:val="00C324C0"/>
    <w:rsid w:val="00C57D87"/>
    <w:rsid w:val="00C75503"/>
    <w:rsid w:val="00C949F3"/>
    <w:rsid w:val="00CD065A"/>
    <w:rsid w:val="00CE6192"/>
    <w:rsid w:val="00D04489"/>
    <w:rsid w:val="00D10AE2"/>
    <w:rsid w:val="00D409F8"/>
    <w:rsid w:val="00DC195B"/>
    <w:rsid w:val="00E56A52"/>
    <w:rsid w:val="00E87C0D"/>
    <w:rsid w:val="00F11D8B"/>
    <w:rsid w:val="00F5726D"/>
    <w:rsid w:val="00FC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C180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C180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C3FF7-F8A7-438B-809D-C4692BA3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6</cp:revision>
  <cp:lastPrinted>2024-08-15T09:53:00Z</cp:lastPrinted>
  <dcterms:created xsi:type="dcterms:W3CDTF">2024-08-07T03:55:00Z</dcterms:created>
  <dcterms:modified xsi:type="dcterms:W3CDTF">2024-08-15T09:54:00Z</dcterms:modified>
</cp:coreProperties>
</file>