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B0" w:rsidRPr="00814FAE" w:rsidRDefault="008E17B0" w:rsidP="008E17B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4FAE">
        <w:rPr>
          <w:rFonts w:ascii="Times New Roman" w:eastAsia="Times New Roman" w:hAnsi="Times New Roman"/>
          <w:b/>
          <w:sz w:val="28"/>
          <w:szCs w:val="28"/>
        </w:rPr>
        <w:t>АДМИНИСТРАЦИЯ НОВОБЕРЕЗОВСКОГО СЕЛЬСОВЕТА</w:t>
      </w:r>
    </w:p>
    <w:p w:rsidR="008E17B0" w:rsidRPr="00814FAE" w:rsidRDefault="008E17B0" w:rsidP="008E17B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4FAE">
        <w:rPr>
          <w:rFonts w:ascii="Times New Roman" w:eastAsia="Times New Roman" w:hAnsi="Times New Roman"/>
          <w:b/>
          <w:sz w:val="28"/>
          <w:szCs w:val="28"/>
        </w:rPr>
        <w:t>ПЕРВОМАЙСКОГО РАЙОНА АЛТАЙСКОГО КРАЯ</w:t>
      </w:r>
    </w:p>
    <w:p w:rsidR="008E17B0" w:rsidRPr="00814FAE" w:rsidRDefault="008E17B0" w:rsidP="008E17B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E17B0" w:rsidRPr="00814FAE" w:rsidRDefault="008E17B0" w:rsidP="008E17B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E17B0" w:rsidRPr="00814FAE" w:rsidRDefault="008E17B0" w:rsidP="008E17B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E17B0" w:rsidRPr="00814FAE" w:rsidRDefault="008E17B0" w:rsidP="008E17B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4FA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8E17B0" w:rsidRPr="00814FAE" w:rsidRDefault="008E17B0" w:rsidP="008E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17B0" w:rsidRPr="00814FAE" w:rsidRDefault="00E8715F" w:rsidP="008E17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08</w:t>
      </w:r>
      <w:r w:rsidR="008E17B0">
        <w:rPr>
          <w:rFonts w:ascii="Times New Roman" w:eastAsia="Times New Roman" w:hAnsi="Times New Roman"/>
          <w:sz w:val="26"/>
          <w:szCs w:val="26"/>
        </w:rPr>
        <w:t>.10</w:t>
      </w:r>
      <w:r w:rsidR="008E17B0" w:rsidRPr="00814FAE">
        <w:rPr>
          <w:rFonts w:ascii="Times New Roman" w:eastAsia="Times New Roman" w:hAnsi="Times New Roman"/>
          <w:sz w:val="26"/>
          <w:szCs w:val="26"/>
        </w:rPr>
        <w:t>.2020                                                                                                                 №</w:t>
      </w:r>
      <w:r>
        <w:rPr>
          <w:rFonts w:ascii="Times New Roman" w:eastAsia="Times New Roman" w:hAnsi="Times New Roman"/>
          <w:sz w:val="26"/>
          <w:szCs w:val="26"/>
        </w:rPr>
        <w:t xml:space="preserve"> 26</w:t>
      </w:r>
    </w:p>
    <w:p w:rsidR="008E17B0" w:rsidRPr="00814FAE" w:rsidRDefault="008E17B0" w:rsidP="008E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14FAE">
        <w:rPr>
          <w:rFonts w:ascii="Times New Roman" w:eastAsia="Times New Roman" w:hAnsi="Times New Roman"/>
          <w:sz w:val="26"/>
          <w:szCs w:val="26"/>
        </w:rPr>
        <w:t xml:space="preserve">                                              </w:t>
      </w:r>
      <w:proofErr w:type="gramStart"/>
      <w:r w:rsidRPr="00814FAE">
        <w:rPr>
          <w:rFonts w:ascii="Times New Roman" w:eastAsia="Times New Roman" w:hAnsi="Times New Roman"/>
          <w:sz w:val="26"/>
          <w:szCs w:val="26"/>
        </w:rPr>
        <w:t>с</w:t>
      </w:r>
      <w:proofErr w:type="gramEnd"/>
      <w:r w:rsidRPr="00814FAE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Pr="00814FAE">
        <w:rPr>
          <w:rFonts w:ascii="Times New Roman" w:eastAsia="Times New Roman" w:hAnsi="Times New Roman"/>
          <w:sz w:val="26"/>
          <w:szCs w:val="26"/>
        </w:rPr>
        <w:t>Новоберёзовка</w:t>
      </w:r>
      <w:proofErr w:type="spellEnd"/>
    </w:p>
    <w:p w:rsidR="008E17B0" w:rsidRPr="00814FAE" w:rsidRDefault="008E17B0" w:rsidP="008E17B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6"/>
        <w:gridCol w:w="2297"/>
        <w:gridCol w:w="2733"/>
      </w:tblGrid>
      <w:tr w:rsidR="008E17B0" w:rsidRPr="008E17B0" w:rsidTr="007E0EB7">
        <w:trPr>
          <w:cantSplit/>
        </w:trPr>
        <w:tc>
          <w:tcPr>
            <w:tcW w:w="4326" w:type="dxa"/>
          </w:tcPr>
          <w:p w:rsidR="00E8715F" w:rsidRPr="00E8715F" w:rsidRDefault="00E8715F" w:rsidP="00E87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5F">
              <w:rPr>
                <w:rFonts w:ascii="Times New Roman" w:eastAsia="Times New Roman" w:hAnsi="Times New Roman"/>
                <w:sz w:val="24"/>
                <w:szCs w:val="24"/>
              </w:rPr>
              <w:t>Об утверждении Порядка формирования перечня налоговых расходов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Новоберёзовский</w:t>
            </w:r>
            <w:proofErr w:type="spellEnd"/>
            <w:r w:rsidRPr="00E8715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сельсовет»,</w:t>
            </w:r>
          </w:p>
          <w:p w:rsidR="008E17B0" w:rsidRPr="008E17B0" w:rsidRDefault="00E8715F" w:rsidP="00E87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5F">
              <w:rPr>
                <w:rFonts w:ascii="Times New Roman" w:eastAsia="Times New Roman" w:hAnsi="Times New Roman"/>
                <w:sz w:val="24"/>
                <w:szCs w:val="24"/>
              </w:rPr>
              <w:t>Порядка оценки налоговых расходов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Новоберёзовский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715F">
              <w:rPr>
                <w:rFonts w:ascii="Times New Roman" w:eastAsia="Times New Roman" w:hAnsi="Times New Roman"/>
                <w:sz w:val="24"/>
                <w:szCs w:val="24"/>
              </w:rPr>
              <w:t>сельсовет»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17B0" w:rsidRPr="008E17B0" w:rsidRDefault="008E17B0" w:rsidP="008E17B0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17B0" w:rsidRPr="008E17B0" w:rsidRDefault="008E17B0" w:rsidP="008E17B0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E17B0" w:rsidRPr="008E17B0" w:rsidTr="007E0EB7">
        <w:trPr>
          <w:cantSplit/>
          <w:trHeight w:hRule="exact" w:val="1134"/>
        </w:trPr>
        <w:tc>
          <w:tcPr>
            <w:tcW w:w="4326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8E17B0" w:rsidRPr="008E17B0" w:rsidRDefault="008E17B0" w:rsidP="008E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E17B0" w:rsidRPr="008E17B0" w:rsidRDefault="008E17B0" w:rsidP="008E17B0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8715F" w:rsidRPr="00E8715F" w:rsidRDefault="00E8715F" w:rsidP="00E871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8715F">
        <w:rPr>
          <w:rFonts w:ascii="Times New Roman" w:eastAsia="Times New Roman" w:hAnsi="Times New Roman"/>
          <w:iCs/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администрации Первомайского района Алтайского края </w:t>
      </w:r>
      <w:proofErr w:type="gramStart"/>
      <w:r w:rsidRPr="00E8715F">
        <w:rPr>
          <w:rFonts w:ascii="Times New Roman" w:eastAsia="Times New Roman" w:hAnsi="Times New Roman"/>
          <w:iCs/>
          <w:sz w:val="28"/>
          <w:szCs w:val="28"/>
        </w:rPr>
        <w:t>от</w:t>
      </w:r>
      <w:proofErr w:type="gramEnd"/>
      <w:r w:rsidRPr="00E8715F">
        <w:rPr>
          <w:rFonts w:ascii="Times New Roman" w:eastAsia="Times New Roman" w:hAnsi="Times New Roman"/>
          <w:iCs/>
          <w:sz w:val="28"/>
          <w:szCs w:val="28"/>
        </w:rPr>
        <w:t xml:space="preserve"> 15.09.2020 № 1078 «Об оценке налоговых расходов муниципального образования «Первомайский район», руководствуясь Уставом муниципального образования</w:t>
      </w:r>
      <w:r w:rsidR="003B006C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E8715F">
        <w:rPr>
          <w:rFonts w:ascii="Times New Roman" w:eastAsia="Times New Roman" w:hAnsi="Times New Roman"/>
          <w:iCs/>
          <w:sz w:val="28"/>
          <w:szCs w:val="28"/>
        </w:rPr>
        <w:t xml:space="preserve">  </w:t>
      </w:r>
      <w:proofErr w:type="spellStart"/>
      <w:r w:rsidR="003B006C">
        <w:rPr>
          <w:rFonts w:ascii="Times New Roman" w:eastAsia="Times New Roman" w:hAnsi="Times New Roman"/>
          <w:iCs/>
          <w:sz w:val="28"/>
          <w:szCs w:val="28"/>
        </w:rPr>
        <w:t>Новоберёзовский</w:t>
      </w:r>
      <w:proofErr w:type="spellEnd"/>
      <w:r w:rsidR="003B006C">
        <w:rPr>
          <w:rFonts w:ascii="Times New Roman" w:eastAsia="Times New Roman" w:hAnsi="Times New Roman"/>
          <w:iCs/>
          <w:sz w:val="28"/>
          <w:szCs w:val="28"/>
        </w:rPr>
        <w:t xml:space="preserve"> сельсовет</w:t>
      </w:r>
      <w:r w:rsidRPr="00E8715F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E8715F" w:rsidRPr="00E8715F" w:rsidRDefault="00E8715F" w:rsidP="00E8715F">
      <w:pPr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</w:rPr>
      </w:pPr>
      <w:r w:rsidRPr="00E8715F">
        <w:rPr>
          <w:rFonts w:ascii="Times New Roman" w:eastAsia="Times New Roman" w:hAnsi="Times New Roman"/>
          <w:iCs/>
          <w:caps/>
          <w:sz w:val="28"/>
          <w:szCs w:val="28"/>
        </w:rPr>
        <w:t>постановляю</w:t>
      </w:r>
      <w:proofErr w:type="gramStart"/>
      <w:r w:rsidRPr="00E8715F">
        <w:rPr>
          <w:rFonts w:ascii="Times New Roman" w:eastAsia="Times New Roman" w:hAnsi="Times New Roman"/>
          <w:iCs/>
          <w:sz w:val="28"/>
          <w:szCs w:val="28"/>
        </w:rPr>
        <w:t xml:space="preserve"> :</w:t>
      </w:r>
      <w:proofErr w:type="gramEnd"/>
    </w:p>
    <w:p w:rsidR="00E8715F" w:rsidRPr="00E8715F" w:rsidRDefault="00E8715F" w:rsidP="00E871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715F">
        <w:rPr>
          <w:rFonts w:ascii="Times New Roman" w:eastAsia="Times New Roman" w:hAnsi="Times New Roman"/>
          <w:sz w:val="28"/>
          <w:szCs w:val="28"/>
        </w:rPr>
        <w:t>1.  Утвердить Порядок формирования перечня налоговых расходов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Новоберёзовский</w:t>
      </w:r>
      <w:proofErr w:type="spellEnd"/>
      <w:r w:rsidRPr="00E8715F">
        <w:rPr>
          <w:rFonts w:ascii="Times New Roman" w:eastAsia="Times New Roman" w:hAnsi="Times New Roman"/>
          <w:sz w:val="28"/>
          <w:szCs w:val="28"/>
        </w:rPr>
        <w:t xml:space="preserve"> сельсовет» Первомайского района Алтайского края </w:t>
      </w:r>
      <w:proofErr w:type="gramStart"/>
      <w:r w:rsidRPr="00E8715F">
        <w:rPr>
          <w:rFonts w:ascii="Times New Roman" w:eastAsia="Times New Roman" w:hAnsi="Times New Roman"/>
          <w:sz w:val="28"/>
          <w:szCs w:val="28"/>
        </w:rPr>
        <w:t>согласно приложения</w:t>
      </w:r>
      <w:proofErr w:type="gramEnd"/>
      <w:r w:rsidRPr="00E8715F">
        <w:rPr>
          <w:rFonts w:ascii="Times New Roman" w:eastAsia="Times New Roman" w:hAnsi="Times New Roman"/>
          <w:sz w:val="28"/>
          <w:szCs w:val="28"/>
        </w:rPr>
        <w:t xml:space="preserve"> 1.</w:t>
      </w:r>
    </w:p>
    <w:p w:rsidR="00E8715F" w:rsidRPr="00E8715F" w:rsidRDefault="00E8715F" w:rsidP="00E871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715F">
        <w:rPr>
          <w:rFonts w:ascii="Times New Roman" w:eastAsia="Times New Roman" w:hAnsi="Times New Roman"/>
          <w:sz w:val="28"/>
          <w:szCs w:val="28"/>
        </w:rPr>
        <w:t>2. Утвердить Порядок оценки налоговых расходов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Новоберёзовский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8715F">
        <w:rPr>
          <w:rFonts w:ascii="Times New Roman" w:eastAsia="Times New Roman" w:hAnsi="Times New Roman"/>
          <w:sz w:val="28"/>
          <w:szCs w:val="28"/>
        </w:rPr>
        <w:t xml:space="preserve">сельсовет» </w:t>
      </w:r>
      <w:proofErr w:type="gramStart"/>
      <w:r w:rsidRPr="00E8715F">
        <w:rPr>
          <w:rFonts w:ascii="Times New Roman" w:eastAsia="Times New Roman" w:hAnsi="Times New Roman"/>
          <w:sz w:val="28"/>
          <w:szCs w:val="28"/>
        </w:rPr>
        <w:t>согласно приложения</w:t>
      </w:r>
      <w:proofErr w:type="gramEnd"/>
      <w:r w:rsidRPr="00E8715F">
        <w:rPr>
          <w:rFonts w:ascii="Times New Roman" w:eastAsia="Times New Roman" w:hAnsi="Times New Roman"/>
          <w:sz w:val="28"/>
          <w:szCs w:val="28"/>
        </w:rPr>
        <w:t xml:space="preserve">  2.</w:t>
      </w:r>
    </w:p>
    <w:p w:rsidR="008E17B0" w:rsidRPr="002B31B1" w:rsidRDefault="003B006C" w:rsidP="008E17B0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8E17B0" w:rsidRPr="008E17B0">
        <w:rPr>
          <w:rFonts w:ascii="Times New Roman" w:eastAsia="Times New Roman" w:hAnsi="Times New Roman"/>
          <w:iCs/>
          <w:sz w:val="28"/>
          <w:szCs w:val="28"/>
        </w:rPr>
        <w:t xml:space="preserve">3. </w:t>
      </w:r>
      <w:r w:rsidR="008E17B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8E17B0" w:rsidRPr="008E17B0">
        <w:rPr>
          <w:rFonts w:ascii="Times New Roman" w:eastAsia="Times New Roman" w:hAnsi="Times New Roman"/>
          <w:sz w:val="28"/>
          <w:szCs w:val="28"/>
        </w:rPr>
        <w:t>Обнародовать  данное постановление в установленном порядке.</w:t>
      </w:r>
    </w:p>
    <w:p w:rsidR="008E17B0" w:rsidRPr="008E17B0" w:rsidRDefault="003B006C" w:rsidP="008E17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         </w:t>
      </w:r>
      <w:r w:rsidR="008E17B0" w:rsidRPr="008E17B0">
        <w:rPr>
          <w:rFonts w:ascii="Times New Roman" w:eastAsia="Times New Roman" w:hAnsi="Times New Roman"/>
          <w:iCs/>
          <w:sz w:val="28"/>
          <w:szCs w:val="28"/>
        </w:rPr>
        <w:t xml:space="preserve">4. </w:t>
      </w:r>
      <w:proofErr w:type="gramStart"/>
      <w:r w:rsidR="008E17B0" w:rsidRPr="008E17B0">
        <w:rPr>
          <w:rFonts w:ascii="Times New Roman" w:eastAsia="Times New Roman" w:hAnsi="Times New Roman"/>
          <w:iCs/>
          <w:sz w:val="28"/>
          <w:szCs w:val="28"/>
        </w:rPr>
        <w:t>Контроль за</w:t>
      </w:r>
      <w:proofErr w:type="gramEnd"/>
      <w:r w:rsidR="008E17B0" w:rsidRPr="008E17B0">
        <w:rPr>
          <w:rFonts w:ascii="Times New Roman" w:eastAsia="Times New Roman" w:hAnsi="Times New Roman"/>
          <w:iCs/>
          <w:sz w:val="28"/>
          <w:szCs w:val="28"/>
        </w:rPr>
        <w:t xml:space="preserve"> испол</w:t>
      </w:r>
      <w:r w:rsidR="008E17B0">
        <w:rPr>
          <w:rFonts w:ascii="Times New Roman" w:eastAsia="Times New Roman" w:hAnsi="Times New Roman"/>
          <w:iCs/>
          <w:sz w:val="28"/>
          <w:szCs w:val="28"/>
        </w:rPr>
        <w:t xml:space="preserve">нением настоящего постановления </w:t>
      </w:r>
      <w:r w:rsidR="002B31B1">
        <w:rPr>
          <w:rFonts w:ascii="Times New Roman" w:eastAsia="Times New Roman" w:hAnsi="Times New Roman"/>
          <w:iCs/>
          <w:sz w:val="28"/>
          <w:szCs w:val="28"/>
        </w:rPr>
        <w:t>оставляю за собой</w:t>
      </w:r>
    </w:p>
    <w:p w:rsidR="008E17B0" w:rsidRPr="008E17B0" w:rsidRDefault="008E17B0" w:rsidP="008E17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0"/>
        </w:rPr>
      </w:pPr>
    </w:p>
    <w:p w:rsidR="008E17B0" w:rsidRPr="008E17B0" w:rsidRDefault="008E17B0" w:rsidP="008E17B0">
      <w:pPr>
        <w:spacing w:after="0" w:line="240" w:lineRule="auto"/>
        <w:ind w:firstLine="567"/>
        <w:rPr>
          <w:rFonts w:ascii="Times New Roman" w:eastAsia="Times New Roman" w:hAnsi="Times New Roman"/>
          <w:iCs/>
          <w:sz w:val="28"/>
          <w:szCs w:val="20"/>
        </w:rPr>
      </w:pPr>
    </w:p>
    <w:p w:rsidR="008E17B0" w:rsidRPr="008E17B0" w:rsidRDefault="002B31B1" w:rsidP="008E17B0">
      <w:pPr>
        <w:keepNext/>
        <w:tabs>
          <w:tab w:val="right" w:pos="9354"/>
        </w:tabs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0"/>
        </w:rPr>
        <w:t xml:space="preserve"> Глава сельсовета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0"/>
        </w:rPr>
        <w:t>В.Н.Кокорин</w:t>
      </w:r>
      <w:proofErr w:type="spellEnd"/>
    </w:p>
    <w:p w:rsidR="008E17B0" w:rsidRPr="008E17B0" w:rsidRDefault="008E17B0" w:rsidP="008E17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E17B0" w:rsidRPr="008E17B0" w:rsidRDefault="008E17B0" w:rsidP="008E17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E17B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B2CB16" wp14:editId="4725E009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B0" w:rsidRDefault="002B31B1" w:rsidP="008E17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E17B0" w:rsidRPr="00E352AA" w:rsidRDefault="008E17B0" w:rsidP="008E17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2 23 46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8E17B0" w:rsidRDefault="002B31B1" w:rsidP="008E17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E17B0" w:rsidRPr="00E352AA" w:rsidRDefault="008E17B0" w:rsidP="008E17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2 23 46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04BE8" w:rsidRDefault="00404BE8"/>
    <w:p w:rsidR="002B31B1" w:rsidRDefault="002B31B1"/>
    <w:tbl>
      <w:tblPr>
        <w:tblStyle w:val="a6"/>
        <w:tblpPr w:leftFromText="180" w:rightFromText="180" w:vertAnchor="text" w:horzAnchor="margin" w:tblpY="-3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6"/>
      </w:tblGrid>
      <w:tr w:rsidR="00E72EBD" w:rsidRPr="00E72EBD" w:rsidTr="00E72EBD">
        <w:tc>
          <w:tcPr>
            <w:tcW w:w="5098" w:type="dxa"/>
          </w:tcPr>
          <w:p w:rsidR="00E72EBD" w:rsidRPr="00E72EBD" w:rsidRDefault="00E72EBD" w:rsidP="00E72EB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E72EBD" w:rsidRPr="00E72EBD" w:rsidRDefault="00E72EBD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72EBD" w:rsidRPr="00E72EBD" w:rsidRDefault="00E72EBD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72EBD" w:rsidRPr="00E72EBD" w:rsidRDefault="00E72EBD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72EBD" w:rsidRPr="00E72EBD" w:rsidRDefault="00E72EBD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72EBD" w:rsidRPr="00E72EBD" w:rsidRDefault="00E72EBD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72EBD" w:rsidRPr="00E72EBD" w:rsidRDefault="00E72EBD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2EBD">
              <w:rPr>
                <w:sz w:val="28"/>
                <w:szCs w:val="28"/>
              </w:rPr>
              <w:t>Приложение 1                                                                    утверждено постановлением</w:t>
            </w:r>
          </w:p>
          <w:p w:rsidR="00E72EBD" w:rsidRPr="00E72EBD" w:rsidRDefault="00E72EBD" w:rsidP="00E72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72EBD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Новоберёзовского</w:t>
            </w:r>
            <w:proofErr w:type="spellEnd"/>
            <w:r w:rsidRPr="00E72EBD">
              <w:rPr>
                <w:sz w:val="28"/>
                <w:szCs w:val="28"/>
              </w:rPr>
              <w:t xml:space="preserve">        сельсовета                                      « </w:t>
            </w:r>
            <w:r>
              <w:rPr>
                <w:sz w:val="28"/>
                <w:szCs w:val="28"/>
              </w:rPr>
              <w:t>08</w:t>
            </w:r>
            <w:r w:rsidRPr="00E72EBD">
              <w:rPr>
                <w:sz w:val="28"/>
                <w:szCs w:val="28"/>
              </w:rPr>
              <w:t xml:space="preserve">» октября 2020 года  № </w:t>
            </w:r>
            <w:r>
              <w:rPr>
                <w:sz w:val="28"/>
                <w:szCs w:val="28"/>
              </w:rPr>
              <w:t>26</w:t>
            </w:r>
          </w:p>
        </w:tc>
      </w:tr>
    </w:tbl>
    <w:p w:rsidR="00E72EBD" w:rsidRDefault="00E72EBD" w:rsidP="00E72EBD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E72EBD" w:rsidRPr="00E72EBD" w:rsidRDefault="00E72EBD" w:rsidP="00E72EBD">
      <w:pPr>
        <w:pStyle w:val="a5"/>
        <w:jc w:val="center"/>
      </w:pPr>
      <w:r w:rsidRPr="00E72EBD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983D26C" wp14:editId="512C6654">
                <wp:simplePos x="0" y="0"/>
                <wp:positionH relativeFrom="leftMargin">
                  <wp:align>right</wp:align>
                </wp:positionH>
                <wp:positionV relativeFrom="bottomMargin">
                  <wp:posOffset>2540</wp:posOffset>
                </wp:positionV>
                <wp:extent cx="91440" cy="45085"/>
                <wp:effectExtent l="0" t="0" r="22860" b="120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EBD" w:rsidRPr="00E352AA" w:rsidRDefault="00E72EBD" w:rsidP="00E72E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pt;margin-top:.2pt;width:7.2pt;height:3.55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" strokecolor="white">
                <v:textbox>
                  <w:txbxContent>
                    <w:p w:rsidR="00E72EBD" w:rsidRPr="00E352AA" w:rsidRDefault="00E72EBD" w:rsidP="00E72E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E72EBD">
        <w:rPr>
          <w:rFonts w:ascii="Times New Roman" w:hAnsi="Times New Roman"/>
          <w:bCs/>
          <w:sz w:val="28"/>
          <w:szCs w:val="28"/>
        </w:rPr>
        <w:t>ПОРЯДОК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2EBD">
        <w:rPr>
          <w:rFonts w:ascii="Times New Roman" w:hAnsi="Times New Roman"/>
          <w:bCs/>
          <w:sz w:val="28"/>
          <w:szCs w:val="28"/>
        </w:rPr>
        <w:t>ФОРМИРОВАНИЯ ПЕРЕЧНЯ НАЛОГОВЫХ РАСХОДОВ МУНИЦИПАЛЬНОГО ОБРАЗОВАНИЯ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2EBD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НОВОБЕРЁЗОВСКИЙ </w:t>
      </w:r>
      <w:r w:rsidRPr="00E72EBD">
        <w:rPr>
          <w:rFonts w:ascii="Times New Roman" w:hAnsi="Times New Roman"/>
          <w:bCs/>
          <w:sz w:val="28"/>
          <w:szCs w:val="28"/>
        </w:rPr>
        <w:t>СЕЛЬСОВЕТ»</w:t>
      </w:r>
    </w:p>
    <w:p w:rsidR="002B31B1" w:rsidRDefault="002B31B1"/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</w:t>
      </w:r>
      <w:r w:rsidRPr="00E72EBD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1.1. Настоящий Порядок определяет правила формирования и утверждения перечня налоговых расходов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Новоберёзовский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сельсовет», установленных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Новоберёзов</w:t>
      </w:r>
      <w:r w:rsidRPr="00E72EBD">
        <w:rPr>
          <w:rFonts w:ascii="Times New Roman" w:hAnsi="Times New Roman"/>
          <w:sz w:val="28"/>
          <w:szCs w:val="28"/>
        </w:rPr>
        <w:t>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 в пределах полномочий, отнесенных законодательством Российской Федерации о налогах и сборах. </w:t>
      </w:r>
      <w:bookmarkStart w:id="0" w:name="Par37"/>
      <w:bookmarkEnd w:id="0"/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1.2. Уполномоченным органом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Новоберёзовский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сельсовет», ответственным за формирование перечня налоговых расходов,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72EBD">
        <w:rPr>
          <w:rFonts w:ascii="Times New Roman" w:hAnsi="Times New Roman"/>
          <w:sz w:val="28"/>
          <w:szCs w:val="28"/>
        </w:rPr>
        <w:t>сельсовета Первомайского района Алтайского края (далее – «уполномоченный орган»).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EBD">
        <w:rPr>
          <w:rFonts w:ascii="Times New Roman" w:hAnsi="Times New Roman"/>
          <w:sz w:val="28"/>
          <w:szCs w:val="28"/>
        </w:rPr>
        <w:t xml:space="preserve">Куратором налоговых расходов является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сельсовета, ответственный в соответствии с полномочиями, установленными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 за достижение соответствующих налоговому расходу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Новоберёзовский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</w:t>
      </w:r>
      <w:r w:rsidRPr="00E72EBD">
        <w:rPr>
          <w:rFonts w:ascii="Times New Roman" w:hAnsi="Times New Roman"/>
          <w:sz w:val="28"/>
          <w:szCs w:val="28"/>
        </w:rPr>
        <w:t xml:space="preserve">сельсовет» целей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 и (или) целей социально-экономической политики, не относящихся к муниципальным программам </w:t>
      </w:r>
      <w:proofErr w:type="spellStart"/>
      <w:r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сельсовета.</w:t>
      </w:r>
      <w:proofErr w:type="gramEnd"/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1.3. Перечень налоговых расходов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Новоберёзовский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сельсовет» - документ, содержащий сведения о распределении налоговых расходов в соответствии с целями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сельсовета, структурных элементов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 и (или) целями социально-экономической политики, не относящимися к муниципальным программам </w:t>
      </w:r>
      <w:proofErr w:type="spellStart"/>
      <w:r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сельсовета, а также о кураторах налоговых расходов (далее – «перечень налоговых расходов»).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1.4. Формирование </w:t>
      </w:r>
      <w:hyperlink w:anchor="Par68" w:tooltip="ПЕРЕЧЕНЬ" w:history="1">
        <w:r w:rsidRPr="00E72EBD">
          <w:rPr>
            <w:rFonts w:ascii="Times New Roman" w:hAnsi="Times New Roman"/>
            <w:sz w:val="28"/>
            <w:szCs w:val="28"/>
          </w:rPr>
          <w:t>перечня</w:t>
        </w:r>
      </w:hyperlink>
      <w:r w:rsidRPr="00E72EBD">
        <w:rPr>
          <w:rFonts w:ascii="Times New Roman" w:hAnsi="Times New Roman"/>
          <w:sz w:val="28"/>
          <w:szCs w:val="28"/>
        </w:rPr>
        <w:t xml:space="preserve"> налоговых расходов осуществляется уполномоченным органом по форме согласно приложению к настоящему Порядку.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72EBD">
        <w:rPr>
          <w:rFonts w:ascii="Times New Roman" w:hAnsi="Times New Roman"/>
          <w:bCs/>
          <w:sz w:val="28"/>
          <w:szCs w:val="28"/>
        </w:rPr>
        <w:lastRenderedPageBreak/>
        <w:t>2. Порядок формирования и утверждения перечня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2EBD">
        <w:rPr>
          <w:rFonts w:ascii="Times New Roman" w:hAnsi="Times New Roman"/>
          <w:bCs/>
          <w:sz w:val="28"/>
          <w:szCs w:val="28"/>
        </w:rPr>
        <w:t>налоговых расходов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2.1. Формирование перечня налоговых расходов проводится ежегодно до 1 октября предшествующего финансового года.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2.2. Проект перечня налоговых расходов на очередной финансовый год и плановый период формируется уполномоченным органом до 1 августа и направляется на согласование ответственным исполнителям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сельсовета, а также в заинтересованные органы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сельсовета, которые предлагается определить в качестве кураторов налоговых расходов.</w:t>
      </w:r>
      <w:bookmarkStart w:id="1" w:name="Par47"/>
      <w:bookmarkEnd w:id="1"/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2.3. Органы, указанные в </w:t>
      </w:r>
      <w:hyperlink w:anchor="Par37" w:tooltip="1.2. Уполномоченным органом Алтайского края, ответственным за формирование перечня налоговых расходов, является Министерство финансов Алтайского края (далее - &quot;уполномоченный орган&quot;)." w:history="1">
        <w:r w:rsidRPr="00E72EBD">
          <w:rPr>
            <w:rFonts w:ascii="Times New Roman" w:hAnsi="Times New Roman"/>
            <w:sz w:val="28"/>
            <w:szCs w:val="28"/>
          </w:rPr>
          <w:t>пункте 1.2</w:t>
        </w:r>
      </w:hyperlink>
      <w:r w:rsidRPr="00E72EBD">
        <w:rPr>
          <w:rFonts w:ascii="Times New Roman" w:hAnsi="Times New Roman"/>
          <w:sz w:val="28"/>
          <w:szCs w:val="28"/>
        </w:rPr>
        <w:t xml:space="preserve"> настоящего Порядка, до 20 августа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политики, не относящимися к муниципальным  программам </w:t>
      </w:r>
      <w:proofErr w:type="spellStart"/>
      <w:r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сельсовета, и определения кураторов налоговых расходов.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Замечания и предложения по уточнению проекта перечня налоговых расходов направляются в уполномоченный орган.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уполномоченный орган в течение срока, указанного в </w:t>
      </w:r>
      <w:hyperlink w:anchor="Par47" w:tooltip="2.3. Органы, указанные в пункте 1.2 настоящего Порядка, до 20 августа рассматривают проект перечня налоговых расходов на предмет предлагаемого распределения налоговых расходов Алтайского края в соответствии с целями государственных программ, структурных элемен" w:history="1">
        <w:r w:rsidRPr="00E72EBD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E72EBD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В случае если эти замечания и предложения не направлены в уполномоченный орган в течение срока, указанного в </w:t>
      </w:r>
      <w:hyperlink w:anchor="Par47" w:tooltip="2.3. Органы, указанные в пункте 1.2 настоящего Порядка, до 20 августа рассматривают проект перечня налоговых расходов на предмет предлагаемого распределения налоговых расходов Алтайского края в соответствии с целями государственных программ, структурных элемен" w:history="1">
        <w:r w:rsidRPr="00E72EBD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E72EBD">
        <w:rPr>
          <w:rFonts w:ascii="Times New Roman" w:hAnsi="Times New Roman"/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E72EBD" w:rsidRPr="00E72EBD" w:rsidRDefault="00E72EBD" w:rsidP="00E27A0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2" w:name="Par51"/>
      <w:bookmarkEnd w:id="2"/>
      <w:r w:rsidRPr="00E72EBD">
        <w:rPr>
          <w:rFonts w:ascii="Times New Roman" w:hAnsi="Times New Roman"/>
          <w:sz w:val="28"/>
          <w:szCs w:val="28"/>
        </w:rPr>
        <w:t>2.4. При наличии разногласий по проекту перечня налоговых расходов уполномоченный орган в срок до 20 сентября обеспечивает проведение совещаний по урегулированию спорных вопросов с соответствующими органами.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2.5. По итогам завершения согласительных процедур, предусмотренных </w:t>
      </w:r>
      <w:hyperlink w:anchor="Par47" w:tooltip="2.3. Органы, указанные в пункте 1.2 настоящего Порядка, до 20 августа рассматривают проект перечня налоговых расходов на предмет предлагаемого распределения налоговых расходов Алтайского края в соответствии с целями государственных программ, структурных элемен" w:history="1">
        <w:r w:rsidRPr="00E72EBD">
          <w:rPr>
            <w:rFonts w:ascii="Times New Roman" w:hAnsi="Times New Roman"/>
            <w:sz w:val="28"/>
            <w:szCs w:val="28"/>
          </w:rPr>
          <w:t>пунктами 2.3</w:t>
        </w:r>
      </w:hyperlink>
      <w:r w:rsidRPr="00E72EBD">
        <w:rPr>
          <w:rFonts w:ascii="Times New Roman" w:hAnsi="Times New Roman"/>
          <w:sz w:val="28"/>
          <w:szCs w:val="28"/>
        </w:rPr>
        <w:t xml:space="preserve"> и </w:t>
      </w:r>
      <w:hyperlink w:anchor="Par51" w:tooltip="2.4. При наличии разногласий по проекту перечня налоговых расходов уполномоченный орган в срок до 20 сентября обеспечивает проведение совещаний по урегулированию спорных вопросов с соответствующими органами." w:history="1">
        <w:r w:rsidRPr="00E72EBD">
          <w:rPr>
            <w:rFonts w:ascii="Times New Roman" w:hAnsi="Times New Roman"/>
            <w:sz w:val="28"/>
            <w:szCs w:val="28"/>
          </w:rPr>
          <w:t>2.4</w:t>
        </w:r>
      </w:hyperlink>
      <w:r w:rsidRPr="00E72EBD">
        <w:rPr>
          <w:rFonts w:ascii="Times New Roman" w:hAnsi="Times New Roman"/>
          <w:sz w:val="28"/>
          <w:szCs w:val="28"/>
        </w:rPr>
        <w:t xml:space="preserve"> настоящего Порядка, перечень налоговых расходов считается сформированным.</w:t>
      </w:r>
    </w:p>
    <w:p w:rsidR="00C05B29" w:rsidRPr="00E27A0E" w:rsidRDefault="00E72EBD" w:rsidP="00E27A0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E27A0E">
        <w:rPr>
          <w:rFonts w:ascii="Times New Roman" w:hAnsi="Times New Roman"/>
          <w:sz w:val="28"/>
          <w:szCs w:val="28"/>
        </w:rPr>
        <w:t xml:space="preserve">Сформированный перечень налоговых расходов утверждается постановлением уполномоченного органа и размещается </w:t>
      </w:r>
      <w:r w:rsidR="00C05B29" w:rsidRPr="00E27A0E">
        <w:rPr>
          <w:rFonts w:ascii="Times New Roman" w:hAnsi="Times New Roman"/>
          <w:sz w:val="28"/>
          <w:szCs w:val="28"/>
        </w:rPr>
        <w:t xml:space="preserve">на </w:t>
      </w:r>
      <w:r w:rsidR="00C05B29" w:rsidRPr="00E27A0E">
        <w:rPr>
          <w:rFonts w:ascii="Times New Roman" w:hAnsi="Times New Roman"/>
          <w:iCs/>
          <w:sz w:val="28"/>
          <w:szCs w:val="28"/>
        </w:rPr>
        <w:t>официальном инте</w:t>
      </w:r>
      <w:r w:rsidR="00E27A0E">
        <w:rPr>
          <w:rFonts w:ascii="Times New Roman" w:hAnsi="Times New Roman"/>
          <w:iCs/>
          <w:sz w:val="28"/>
          <w:szCs w:val="28"/>
        </w:rPr>
        <w:t xml:space="preserve">рнет-сайте </w:t>
      </w:r>
      <w:r w:rsidR="00E27A0E" w:rsidRPr="00E27A0E">
        <w:rPr>
          <w:rFonts w:ascii="Times New Roman" w:hAnsi="Times New Roman"/>
          <w:iCs/>
          <w:sz w:val="28"/>
          <w:szCs w:val="28"/>
        </w:rPr>
        <w:t xml:space="preserve">администрации района </w:t>
      </w:r>
      <w:hyperlink r:id="rId5" w:history="1">
        <w:r w:rsidR="00E27A0E" w:rsidRPr="00E27A0E">
          <w:rPr>
            <w:rFonts w:ascii="Times New Roman" w:eastAsia="Times New Roman" w:hAnsi="Times New Roman"/>
            <w:sz w:val="28"/>
            <w:szCs w:val="28"/>
          </w:rPr>
          <w:t>http://www.perv-alt.ru/selsovety/</w:t>
        </w:r>
        <w:proofErr w:type="spellStart"/>
        <w:r w:rsidR="00E27A0E" w:rsidRPr="00E27A0E">
          <w:rPr>
            <w:rFonts w:ascii="Times New Roman" w:eastAsia="Times New Roman" w:hAnsi="Times New Roman"/>
            <w:sz w:val="28"/>
            <w:szCs w:val="28"/>
            <w:lang w:val="en-US"/>
          </w:rPr>
          <w:t>novoberyozovka</w:t>
        </w:r>
        <w:proofErr w:type="spellEnd"/>
        <w:r w:rsidR="00E27A0E" w:rsidRPr="00E27A0E">
          <w:rPr>
            <w:rFonts w:ascii="Times New Roman" w:eastAsia="Times New Roman" w:hAnsi="Times New Roman"/>
            <w:sz w:val="28"/>
            <w:szCs w:val="28"/>
          </w:rPr>
          <w:t>/</w:t>
        </w:r>
      </w:hyperlink>
      <w:r w:rsidR="00E27A0E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3" w:name="_GoBack"/>
      <w:bookmarkEnd w:id="3"/>
      <w:r w:rsidR="00C05B29" w:rsidRPr="00E27A0E">
        <w:rPr>
          <w:rFonts w:ascii="Times New Roman" w:hAnsi="Times New Roman"/>
          <w:sz w:val="28"/>
          <w:szCs w:val="28"/>
        </w:rPr>
        <w:t>не позднее 1 октября текущего года.</w:t>
      </w:r>
    </w:p>
    <w:p w:rsidR="00E72EBD" w:rsidRPr="00E72EBD" w:rsidRDefault="00C05B29" w:rsidP="00C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2EBD" w:rsidRPr="00E72EBD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="00E72EBD" w:rsidRPr="00E72EBD">
        <w:rPr>
          <w:rFonts w:ascii="Times New Roman" w:hAnsi="Times New Roman"/>
          <w:sz w:val="28"/>
          <w:szCs w:val="28"/>
        </w:rPr>
        <w:t xml:space="preserve">В случае изменения в текущем году состава налоговых расходов, внесения изменений в муниципальные программы </w:t>
      </w:r>
      <w:proofErr w:type="spellStart"/>
      <w:r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72EBD" w:rsidRPr="00E72EBD">
        <w:rPr>
          <w:rFonts w:ascii="Times New Roman" w:hAnsi="Times New Roman"/>
          <w:sz w:val="28"/>
          <w:szCs w:val="28"/>
        </w:rPr>
        <w:t xml:space="preserve">сельсовета, структурные элементы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72EBD" w:rsidRPr="00E72EBD">
        <w:rPr>
          <w:rFonts w:ascii="Times New Roman" w:hAnsi="Times New Roman"/>
          <w:sz w:val="28"/>
          <w:szCs w:val="28"/>
        </w:rPr>
        <w:t xml:space="preserve">сельсовета, изменения полномочий органов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="00E72EBD" w:rsidRPr="00E72EBD">
        <w:rPr>
          <w:rFonts w:ascii="Times New Roman" w:hAnsi="Times New Roman"/>
          <w:sz w:val="28"/>
          <w:szCs w:val="28"/>
        </w:rPr>
        <w:t xml:space="preserve"> сельсовета, затрагивающих перечень </w:t>
      </w:r>
      <w:r w:rsidR="00E72EBD" w:rsidRPr="00E72EBD">
        <w:rPr>
          <w:rFonts w:ascii="Times New Roman" w:hAnsi="Times New Roman"/>
          <w:sz w:val="28"/>
          <w:szCs w:val="28"/>
        </w:rPr>
        <w:lastRenderedPageBreak/>
        <w:t>налоговых расходов, кураторы в срок не позднее 10 рабочих дней с даты таких изменений направляют в уполномоченный орган информацию для уточнения перечня налоговых расходов.</w:t>
      </w:r>
      <w:proofErr w:type="gramEnd"/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При наличии разногласий по предлагаемым изменениям в перечень налоговых расходов согласование осуществляется в порядке, установленном </w:t>
      </w:r>
      <w:hyperlink w:anchor="Par51" w:tooltip="2.4. При наличии разногласий по проекту перечня налоговых расходов уполномоченный орган в срок до 20 сентября обеспечивает проведение совещаний по урегулированию спорных вопросов с соответствующими органами." w:history="1">
        <w:r w:rsidRPr="00E72EBD">
          <w:rPr>
            <w:rFonts w:ascii="Times New Roman" w:hAnsi="Times New Roman"/>
            <w:sz w:val="28"/>
            <w:szCs w:val="28"/>
          </w:rPr>
          <w:t>пунктом 2.4</w:t>
        </w:r>
      </w:hyperlink>
      <w:r w:rsidRPr="00E72EB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72EBD" w:rsidRPr="00E72EBD" w:rsidRDefault="00E72EBD" w:rsidP="00E27A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Перечень налоговых расходов с учетом внесенных изменений размещается на </w:t>
      </w:r>
      <w:r w:rsidRPr="00E72EBD">
        <w:rPr>
          <w:rFonts w:ascii="Times New Roman" w:hAnsi="Times New Roman"/>
          <w:iCs/>
          <w:sz w:val="28"/>
          <w:szCs w:val="28"/>
        </w:rPr>
        <w:t xml:space="preserve">официальном интернет-сайте </w:t>
      </w:r>
      <w:r w:rsidR="00C05B29" w:rsidRPr="00AB14D8">
        <w:rPr>
          <w:rFonts w:ascii="Times New Roman" w:hAnsi="Times New Roman"/>
          <w:iCs/>
          <w:sz w:val="28"/>
          <w:szCs w:val="28"/>
        </w:rPr>
        <w:t xml:space="preserve">администрации района </w:t>
      </w:r>
      <w:hyperlink r:id="rId6" w:history="1">
        <w:r w:rsidR="00ED0C6B" w:rsidRPr="00ED0C6B">
          <w:rPr>
            <w:rFonts w:ascii="Times New Roman" w:eastAsia="Times New Roman" w:hAnsi="Times New Roman"/>
            <w:sz w:val="28"/>
            <w:szCs w:val="28"/>
          </w:rPr>
          <w:t>http://www.perv-alt.ru/selsovety/</w:t>
        </w:r>
        <w:proofErr w:type="spellStart"/>
        <w:r w:rsidR="00ED0C6B" w:rsidRPr="00ED0C6B">
          <w:rPr>
            <w:rFonts w:ascii="Times New Roman" w:eastAsia="Times New Roman" w:hAnsi="Times New Roman"/>
            <w:sz w:val="28"/>
            <w:szCs w:val="28"/>
            <w:lang w:val="en-US"/>
          </w:rPr>
          <w:t>novoberyozovka</w:t>
        </w:r>
        <w:proofErr w:type="spellEnd"/>
        <w:r w:rsidR="00ED0C6B" w:rsidRPr="00ED0C6B">
          <w:rPr>
            <w:rFonts w:ascii="Times New Roman" w:eastAsia="Times New Roman" w:hAnsi="Times New Roman"/>
            <w:sz w:val="28"/>
            <w:szCs w:val="28"/>
          </w:rPr>
          <w:t>/</w:t>
        </w:r>
      </w:hyperlink>
      <w:r w:rsidR="00E27A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2EBD">
        <w:rPr>
          <w:rFonts w:ascii="Times New Roman" w:hAnsi="Times New Roman"/>
          <w:sz w:val="28"/>
          <w:szCs w:val="28"/>
        </w:rPr>
        <w:t>в течение 15 рабочих дней с даты их получения (устранения разногласий).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6"/>
      </w:tblGrid>
      <w:tr w:rsidR="00E72EBD" w:rsidRPr="00E72EBD" w:rsidTr="004113DF">
        <w:tc>
          <w:tcPr>
            <w:tcW w:w="5098" w:type="dxa"/>
          </w:tcPr>
          <w:p w:rsidR="00E72EBD" w:rsidRPr="00E72EBD" w:rsidRDefault="00E72EBD" w:rsidP="00E72EBD">
            <w:pPr>
              <w:rPr>
                <w:rFonts w:eastAsia="Times New Roman"/>
                <w:sz w:val="28"/>
                <w:szCs w:val="28"/>
              </w:rPr>
            </w:pPr>
            <w:bookmarkStart w:id="4" w:name="Par134"/>
            <w:bookmarkEnd w:id="4"/>
          </w:p>
        </w:tc>
        <w:tc>
          <w:tcPr>
            <w:tcW w:w="4246" w:type="dxa"/>
          </w:tcPr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05B29" w:rsidRDefault="00C05B29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72EBD" w:rsidRPr="00E72EBD" w:rsidRDefault="00E72EBD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2EBD">
              <w:rPr>
                <w:sz w:val="28"/>
                <w:szCs w:val="28"/>
              </w:rPr>
              <w:lastRenderedPageBreak/>
              <w:t>Приложение 2</w:t>
            </w:r>
          </w:p>
          <w:p w:rsidR="00E72EBD" w:rsidRPr="00E72EBD" w:rsidRDefault="00E72EBD" w:rsidP="00E72E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2EBD">
              <w:rPr>
                <w:sz w:val="28"/>
                <w:szCs w:val="28"/>
              </w:rPr>
              <w:t>Утверждено постановлением</w:t>
            </w:r>
          </w:p>
          <w:p w:rsidR="00E72EBD" w:rsidRPr="00E72EBD" w:rsidRDefault="00E72EBD" w:rsidP="00E72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2EB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C05B29">
              <w:rPr>
                <w:sz w:val="28"/>
                <w:szCs w:val="28"/>
              </w:rPr>
              <w:t>Новоберёзовского</w:t>
            </w:r>
            <w:proofErr w:type="spellEnd"/>
            <w:r w:rsidRPr="00E72EBD">
              <w:rPr>
                <w:sz w:val="28"/>
                <w:szCs w:val="28"/>
              </w:rPr>
              <w:t xml:space="preserve">        сельсовета          </w:t>
            </w:r>
            <w:r w:rsidR="00C05B29">
              <w:rPr>
                <w:sz w:val="28"/>
                <w:szCs w:val="28"/>
              </w:rPr>
              <w:t xml:space="preserve">                            « 08</w:t>
            </w:r>
            <w:r w:rsidRPr="00E72EBD">
              <w:rPr>
                <w:sz w:val="28"/>
                <w:szCs w:val="28"/>
              </w:rPr>
              <w:t xml:space="preserve">» октября 2020 года  № </w:t>
            </w:r>
            <w:r w:rsidR="00C05B29">
              <w:rPr>
                <w:sz w:val="28"/>
                <w:szCs w:val="28"/>
              </w:rPr>
              <w:t>26</w:t>
            </w:r>
          </w:p>
          <w:p w:rsidR="00E72EBD" w:rsidRPr="00E72EBD" w:rsidRDefault="00E72EBD" w:rsidP="00E72EB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2EBD">
        <w:rPr>
          <w:rFonts w:ascii="Times New Roman" w:hAnsi="Times New Roman"/>
          <w:bCs/>
          <w:sz w:val="28"/>
          <w:szCs w:val="28"/>
        </w:rPr>
        <w:t>ПОРЯДОК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2EBD">
        <w:rPr>
          <w:rFonts w:ascii="Times New Roman" w:hAnsi="Times New Roman"/>
          <w:bCs/>
          <w:sz w:val="28"/>
          <w:szCs w:val="28"/>
        </w:rPr>
        <w:t>ОЦЕНКИ НАЛОГОВЫХ РАСХОДОВ МУНИЦИПАЛЬНОГО ОБРАЗОВАНИЯ «</w:t>
      </w:r>
      <w:r w:rsidR="00C05B29">
        <w:rPr>
          <w:rFonts w:ascii="Times New Roman" w:hAnsi="Times New Roman"/>
          <w:bCs/>
          <w:sz w:val="28"/>
          <w:szCs w:val="28"/>
        </w:rPr>
        <w:t xml:space="preserve">НОВОБЕРЁЗОВСКИЙ </w:t>
      </w:r>
      <w:r w:rsidRPr="00E72EBD">
        <w:rPr>
          <w:rFonts w:ascii="Times New Roman" w:hAnsi="Times New Roman"/>
          <w:bCs/>
          <w:sz w:val="28"/>
          <w:szCs w:val="28"/>
        </w:rPr>
        <w:t>СЕЛЬСОВЕТ»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72EBD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1.1. Настоящий Порядок определяет правила проведения оценки налоговых расходов, установленных нормативными правовыми актами </w:t>
      </w:r>
      <w:proofErr w:type="spellStart"/>
      <w:r w:rsidR="00C05B29">
        <w:rPr>
          <w:rFonts w:ascii="Times New Roman" w:eastAsia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E72EBD">
        <w:rPr>
          <w:rFonts w:ascii="Times New Roman" w:hAnsi="Times New Roman"/>
          <w:sz w:val="28"/>
          <w:szCs w:val="28"/>
        </w:rPr>
        <w:t>, в пределах полномочий, отнесенных законодательством Российской Федерации о налогах и сборах к ведению муниципального образования «</w:t>
      </w:r>
      <w:proofErr w:type="spellStart"/>
      <w:r w:rsidR="00C05B29">
        <w:rPr>
          <w:rFonts w:ascii="Times New Roman" w:eastAsia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E72EBD">
        <w:rPr>
          <w:rFonts w:ascii="Times New Roman" w:hAnsi="Times New Roman"/>
          <w:sz w:val="28"/>
          <w:szCs w:val="28"/>
        </w:rPr>
        <w:t>» (далее – «оценка налоговых расходов»).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1.2. Понятия, используемые в настоящем Порядке, означают следующее: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«оценка налоговых расходов»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«оценка объемов налоговых расходов» - определение объемов выпадающих доходов бюджета, обусловленных льготами, предоставленными плательщикам;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«технические налоговые расходы»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 «</w:t>
      </w:r>
      <w:proofErr w:type="spellStart"/>
      <w:r w:rsidR="00C05B29">
        <w:rPr>
          <w:rFonts w:ascii="Times New Roman" w:eastAsia="Times New Roman" w:hAnsi="Times New Roman"/>
          <w:sz w:val="28"/>
          <w:szCs w:val="28"/>
        </w:rPr>
        <w:t>Новоберёзовский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сельсовет»;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EBD">
        <w:rPr>
          <w:rFonts w:ascii="Times New Roman" w:hAnsi="Times New Roman"/>
          <w:sz w:val="28"/>
          <w:szCs w:val="28"/>
        </w:rPr>
        <w:t xml:space="preserve">«нормативные характеристики налоговых расходов» - сведения о положениях нормативных правовых актов </w:t>
      </w:r>
      <w:proofErr w:type="spellStart"/>
      <w:r w:rsidR="00C05B29">
        <w:rPr>
          <w:rFonts w:ascii="Times New Roman" w:eastAsia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E72EBD">
        <w:rPr>
          <w:rFonts w:ascii="Times New Roman" w:hAnsi="Times New Roman"/>
          <w:sz w:val="28"/>
          <w:szCs w:val="28"/>
        </w:rPr>
        <w:t xml:space="preserve">, которыми предусматриваются налоговые льготы, освобождения и иные </w:t>
      </w:r>
      <w:r w:rsidRPr="00E72EBD">
        <w:rPr>
          <w:rFonts w:ascii="Times New Roman" w:hAnsi="Times New Roman"/>
          <w:sz w:val="28"/>
          <w:szCs w:val="28"/>
        </w:rPr>
        <w:lastRenderedPageBreak/>
        <w:t xml:space="preserve">преференции по налогам (далее – «льготы»),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proofErr w:type="spellStart"/>
      <w:r w:rsidR="00C05B29">
        <w:rPr>
          <w:rFonts w:ascii="Times New Roman" w:eastAsia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E72EBD">
        <w:rPr>
          <w:rFonts w:ascii="Times New Roman" w:hAnsi="Times New Roman"/>
          <w:sz w:val="28"/>
          <w:szCs w:val="28"/>
        </w:rPr>
        <w:t>;</w:t>
      </w:r>
      <w:proofErr w:type="gramEnd"/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«фискальные характеристики налоговых расходов»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«целевые характеристики налоговых расходов»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proofErr w:type="spellStart"/>
      <w:r w:rsidR="00C05B29">
        <w:rPr>
          <w:rFonts w:ascii="Times New Roman" w:eastAsia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E72EBD">
        <w:rPr>
          <w:rFonts w:ascii="Times New Roman" w:hAnsi="Times New Roman"/>
          <w:sz w:val="28"/>
          <w:szCs w:val="28"/>
        </w:rPr>
        <w:t>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1.3. Формирование информации о нормативных, целевых и фискальных характеристиках налоговых расходов осуществляется уполномоченным органом на основании информации, представленной кураторами налоговых расходов и ИФНС России № 4 по Алтайскому краю.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Кураторы налоговых расходов представляют указанную информацию по форме согласно </w:t>
      </w:r>
      <w:hyperlink w:anchor="Par249" w:tooltip="ОЦЕНКА" w:history="1">
        <w:r w:rsidRPr="00E72EBD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E72EBD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1.4. Оценка налоговых расходов осуществляется кураторами налоговых расходов в соответствии с настоящим Порядком и с соблюдением общих </w:t>
      </w:r>
      <w:hyperlink r:id="rId7" w:tooltip="Постановление Правительства РФ от 22.06.2019 N 796 &quot;Об общих требованиях к оценке налоговых расходов субъектов Российской Федерации и муниципальных образований&quot;{КонсультантПлюс}" w:history="1">
        <w:r w:rsidRPr="00E72EBD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E72EBD">
        <w:rPr>
          <w:rFonts w:ascii="Times New Roman" w:hAnsi="Times New Roman"/>
          <w:sz w:val="28"/>
          <w:szCs w:val="28"/>
        </w:rPr>
        <w:t>, установленных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– «постановление Правительства Российской Федерации от 22.06.2019 № 796»).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1.5. Обобщение результатов оценки эффективности налоговых расходов осуществляет уполномоченный орган на основании сведений, представленных кураторами налоговых расходов.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E72EBD">
        <w:rPr>
          <w:rFonts w:ascii="Times New Roman" w:hAnsi="Times New Roman"/>
          <w:sz w:val="28"/>
          <w:szCs w:val="28"/>
        </w:rPr>
        <w:t xml:space="preserve">В целях оценки налоговых расходов ИФНС России № 4 по Алтайскому краю в соответствии с </w:t>
      </w:r>
      <w:hyperlink r:id="rId8" w:tooltip="Постановление Правительства РФ от 22.06.2019 N 796 &quot;Об общих требованиях к оценке налоговых расходов субъектов Российской Федерации и муниципальных образований&quot;{КонсультантПлюс}" w:history="1">
        <w:r w:rsidRPr="00E72EB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72E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22.06.2019 № 796 представляет в уполномоченный орган информацию о фискальных характеристиках налоговых расходов муниципального образования «</w:t>
      </w:r>
      <w:proofErr w:type="spellStart"/>
      <w:r w:rsidR="00C05B29">
        <w:rPr>
          <w:rFonts w:ascii="Times New Roman" w:eastAsia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E72EBD">
        <w:rPr>
          <w:rFonts w:ascii="Times New Roman" w:hAnsi="Times New Roman"/>
          <w:sz w:val="28"/>
          <w:szCs w:val="28"/>
        </w:rPr>
        <w:t>» за отчетный финансовый год, а также информацию о стимулирующих налоговых расходах за 6 лет, предшествующих отчетному финансовому году.</w:t>
      </w:r>
      <w:proofErr w:type="gramEnd"/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72EBD">
        <w:rPr>
          <w:rFonts w:ascii="Times New Roman" w:hAnsi="Times New Roman"/>
          <w:bCs/>
          <w:sz w:val="28"/>
          <w:szCs w:val="28"/>
        </w:rPr>
        <w:t>2. Порядок проведения оценки эффективности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2EBD">
        <w:rPr>
          <w:rFonts w:ascii="Times New Roman" w:hAnsi="Times New Roman"/>
          <w:bCs/>
          <w:sz w:val="28"/>
          <w:szCs w:val="28"/>
        </w:rPr>
        <w:t>налоговых расходов (налоговых льгот)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2.1. Оценка эффективности налоговых расходов по предоставленным налоговым льготам проводится ежегодно не позднее 1 августа текущего года.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Оценка эффективности налоговых расходов по налоговым льготам, предлагаемым к введению, проводится на стадии разработки проекта нормативного правового акта устанавливающего налоговую льготу (налоговый расход), в соответствии с критериями оценки, установленными в </w:t>
      </w:r>
      <w:hyperlink w:anchor="Par177" w:tooltip="3. Критерии оценки эффективности налоговых расходов" w:history="1">
        <w:r w:rsidRPr="00E72EBD">
          <w:rPr>
            <w:rFonts w:ascii="Times New Roman" w:hAnsi="Times New Roman"/>
            <w:sz w:val="28"/>
            <w:szCs w:val="28"/>
          </w:rPr>
          <w:t>части 3</w:t>
        </w:r>
      </w:hyperlink>
      <w:r w:rsidRPr="00E72EB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lastRenderedPageBreak/>
        <w:t>2.2. В целях проведения оценки эффективности налоговых расходов: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а) уполномоченный орган в срок до 1 февраля направляет в ИФНС России № 4 по Алтайскому краю сведения о категориях </w:t>
      </w:r>
      <w:proofErr w:type="gramStart"/>
      <w:r w:rsidRPr="00E72EBD">
        <w:rPr>
          <w:rFonts w:ascii="Times New Roman" w:hAnsi="Times New Roman"/>
          <w:sz w:val="28"/>
          <w:szCs w:val="28"/>
        </w:rPr>
        <w:t>плательщиков</w:t>
      </w:r>
      <w:proofErr w:type="gramEnd"/>
      <w:r w:rsidRPr="00E72EBD">
        <w:rPr>
          <w:rFonts w:ascii="Times New Roman" w:hAnsi="Times New Roman"/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proofErr w:type="spellStart"/>
      <w:r w:rsidR="00ED0C6B">
        <w:rPr>
          <w:rFonts w:ascii="Times New Roman" w:eastAsia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E72EBD">
        <w:rPr>
          <w:rFonts w:ascii="Times New Roman" w:hAnsi="Times New Roman"/>
          <w:sz w:val="28"/>
          <w:szCs w:val="28"/>
        </w:rPr>
        <w:t xml:space="preserve">, в том числе действовавших в отчетном году и в году, предшествующем отчетному году, и иной информации, предусмотренной </w:t>
      </w:r>
      <w:hyperlink r:id="rId9" w:tooltip="Постановление Правительства РФ от 22.06.2019 N 796 &quot;Об общих требованиях к оценке налоговых расходов субъектов Российской Федерации и муниципальных образований&quot;{КонсультантПлюс}" w:history="1">
        <w:r w:rsidRPr="00E72EBD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E72EBD">
        <w:rPr>
          <w:rFonts w:ascii="Times New Roman" w:hAnsi="Times New Roman"/>
          <w:sz w:val="28"/>
          <w:szCs w:val="28"/>
        </w:rPr>
        <w:t xml:space="preserve"> к постановлению Правительства Российской Федерации от 22.06.2019 № 796;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EBD">
        <w:rPr>
          <w:rFonts w:ascii="Times New Roman" w:hAnsi="Times New Roman"/>
          <w:sz w:val="28"/>
          <w:szCs w:val="28"/>
        </w:rPr>
        <w:t xml:space="preserve">б) ИФНС России № 4 по Алтайскому краю в соответствии с </w:t>
      </w:r>
      <w:hyperlink r:id="rId10" w:tooltip="Постановление Правительства РФ от 22.06.2019 N 796 &quot;Об общих требованиях к оценке налоговых расходов субъектов Российской Федерации и муниципальных образований&quot;{КонсультантПлюс}" w:history="1">
        <w:r w:rsidRPr="00E72EB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72E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22.06.2019 № 796 в срок до 1 апреля направляет в уполномоченный орган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 в соответствии с</w:t>
      </w:r>
      <w:proofErr w:type="gramEnd"/>
      <w:r w:rsidRPr="00E72EBD">
        <w:rPr>
          <w:rFonts w:ascii="Times New Roman" w:hAnsi="Times New Roman"/>
          <w:sz w:val="28"/>
          <w:szCs w:val="28"/>
        </w:rPr>
        <w:t xml:space="preserve"> </w:t>
      </w:r>
      <w:hyperlink w:anchor="Par249" w:tooltip="ОЦЕНКА" w:history="1">
        <w:r w:rsidRPr="00E72EBD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E72EBD">
        <w:rPr>
          <w:rFonts w:ascii="Times New Roman" w:hAnsi="Times New Roman"/>
          <w:sz w:val="28"/>
          <w:szCs w:val="28"/>
        </w:rPr>
        <w:t xml:space="preserve"> к настоящему Порядку, </w:t>
      </w:r>
      <w:proofErr w:type="gramStart"/>
      <w:r w:rsidRPr="00E72EBD">
        <w:rPr>
          <w:rFonts w:ascii="Times New Roman" w:hAnsi="Times New Roman"/>
          <w:sz w:val="28"/>
          <w:szCs w:val="28"/>
        </w:rPr>
        <w:t>содержащие</w:t>
      </w:r>
      <w:proofErr w:type="gramEnd"/>
      <w:r w:rsidRPr="00E72EBD">
        <w:rPr>
          <w:rFonts w:ascii="Times New Roman" w:hAnsi="Times New Roman"/>
          <w:sz w:val="28"/>
          <w:szCs w:val="28"/>
        </w:rPr>
        <w:t xml:space="preserve"> в том числе: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сведения о суммах выпадающих доходов бюджета </w:t>
      </w:r>
      <w:proofErr w:type="spellStart"/>
      <w:r w:rsidR="00ED0C6B">
        <w:rPr>
          <w:rFonts w:ascii="Times New Roman" w:eastAsia="Times New Roman" w:hAnsi="Times New Roman"/>
          <w:sz w:val="28"/>
          <w:szCs w:val="28"/>
        </w:rPr>
        <w:t>Новоберёзовского</w:t>
      </w:r>
      <w:proofErr w:type="spellEnd"/>
      <w:r w:rsidR="00ED0C6B" w:rsidRPr="00E72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2EBD">
        <w:rPr>
          <w:rFonts w:ascii="Times New Roman" w:eastAsia="Times New Roman" w:hAnsi="Times New Roman"/>
          <w:sz w:val="28"/>
          <w:szCs w:val="28"/>
        </w:rPr>
        <w:t>сельсовета</w:t>
      </w:r>
      <w:r w:rsidRPr="00E72EBD">
        <w:rPr>
          <w:rFonts w:ascii="Times New Roman" w:hAnsi="Times New Roman"/>
          <w:sz w:val="28"/>
          <w:szCs w:val="28"/>
        </w:rPr>
        <w:t xml:space="preserve"> по каждому налоговому расходу </w:t>
      </w:r>
      <w:proofErr w:type="spellStart"/>
      <w:r w:rsidR="00ED0C6B">
        <w:rPr>
          <w:rFonts w:ascii="Times New Roman" w:eastAsia="Times New Roman" w:hAnsi="Times New Roman"/>
          <w:sz w:val="28"/>
          <w:szCs w:val="28"/>
        </w:rPr>
        <w:t>Новоберёзовского</w:t>
      </w:r>
      <w:proofErr w:type="spellEnd"/>
      <w:r w:rsidR="00ED0C6B" w:rsidRPr="00E72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2EBD">
        <w:rPr>
          <w:rFonts w:ascii="Times New Roman" w:eastAsia="Times New Roman" w:hAnsi="Times New Roman"/>
          <w:sz w:val="28"/>
          <w:szCs w:val="28"/>
        </w:rPr>
        <w:t>сельсовета</w:t>
      </w:r>
      <w:r w:rsidRPr="00E72EBD">
        <w:rPr>
          <w:rFonts w:ascii="Times New Roman" w:hAnsi="Times New Roman"/>
          <w:sz w:val="28"/>
          <w:szCs w:val="28"/>
        </w:rPr>
        <w:t>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сведения об объемах налогов, задекларированных для уплаты плательщиками в бюджет </w:t>
      </w:r>
      <w:proofErr w:type="spellStart"/>
      <w:r w:rsidR="00ED0C6B">
        <w:rPr>
          <w:rFonts w:ascii="Times New Roman" w:eastAsia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72EBD">
        <w:rPr>
          <w:rFonts w:ascii="Times New Roman" w:eastAsia="Times New Roman" w:hAnsi="Times New Roman"/>
          <w:sz w:val="28"/>
          <w:szCs w:val="28"/>
        </w:rPr>
        <w:t>сельсовета</w:t>
      </w:r>
      <w:proofErr w:type="gramEnd"/>
      <w:r w:rsidRPr="00E72EBD">
        <w:rPr>
          <w:rFonts w:ascii="Times New Roman" w:hAnsi="Times New Roman"/>
          <w:sz w:val="28"/>
          <w:szCs w:val="28"/>
        </w:rPr>
        <w:t xml:space="preserve"> а по каждому налоговому расходу, в отношении стимулирующих налоговых расходов;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в) уполномоченный орган в срок до 10 апреля доводит полученную от ИФНС России № 4 по Алтайскому краю информацию до кураторов налоговых расходов в пределах их компетенции;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г) кураторы налоговых расходов в срок до 15 мая представляют в уполномоченный орган уточненную оценку налоговых расходов за год, предшествующий отчетному году, а также прогнозную (предварительную) оценку за отчетный год;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д) уполномоченный орган в срок до 1 июня представляет в Министерство  финансов Алтайского края данные для оценки эффективности налоговых расходов </w:t>
      </w:r>
      <w:proofErr w:type="spellStart"/>
      <w:r w:rsidR="00ED0C6B">
        <w:rPr>
          <w:rFonts w:ascii="Times New Roman" w:eastAsia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E72EBD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1" w:tooltip="Постановление Правительства РФ от 22.06.2019 N 796 &quot;Об общих требованиях к оценке налоговых расходов субъектов Российской Федерации и муниципальных образований&quot;{КонсультантПлюс}" w:history="1">
        <w:r w:rsidRPr="00E72EB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72E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22.06.2019 № 796;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EBD">
        <w:rPr>
          <w:rFonts w:ascii="Times New Roman" w:hAnsi="Times New Roman"/>
          <w:sz w:val="28"/>
          <w:szCs w:val="28"/>
        </w:rPr>
        <w:t xml:space="preserve">е) ИФНС России № 4 по Алтайскому краю в соответствии с </w:t>
      </w:r>
      <w:hyperlink r:id="rId12" w:tooltip="Постановление Правительства РФ от 22.06.2019 N 796 &quot;Об общих требованиях к оценке налоговых расходов субъектов Российской Федерации и муниципальных образований&quot;{КонсультантПлюс}" w:history="1">
        <w:r w:rsidRPr="00E72EB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72E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22.06.2019 № 796 направляет до 15 июля в уполномоченный орган сведения об объеме льгот за отчетный финансовый год, а также по стимулирующим налоговым расходам, сведения о налогах, задекларированных для уплаты плательщиками, имеющими право на льготы в отчетном году;</w:t>
      </w:r>
      <w:proofErr w:type="gramEnd"/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ж) уполномоченный орган в срок до 18 июля доводит полученную от ИФНС России № 4 по Алтайскому краю информацию за отчетный финансовый год до кураторов налоговых расходов в пределах их компетенции;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з) кураторы налоговых расходов в срок до 24 июля представляют в уполномоченный орган оценку налоговых расходов за отчетный год;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lastRenderedPageBreak/>
        <w:t>и) уполномоченный орган в срок до 1 августа формирует оценку эффективности налоговых расходов на основе данных, представленных кураторами налоговых расходов;</w:t>
      </w:r>
    </w:p>
    <w:p w:rsidR="00E72EBD" w:rsidRPr="00E72EBD" w:rsidRDefault="00E72EBD" w:rsidP="00E27A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к) информацию о результатах оценки налоговых расходов муниципального образования «</w:t>
      </w:r>
      <w:proofErr w:type="spellStart"/>
      <w:r w:rsidR="00ED0C6B">
        <w:rPr>
          <w:rFonts w:ascii="Times New Roman" w:eastAsia="Times New Roman" w:hAnsi="Times New Roman"/>
          <w:sz w:val="28"/>
          <w:szCs w:val="28"/>
        </w:rPr>
        <w:t>Новоберёзовский</w:t>
      </w:r>
      <w:proofErr w:type="spellEnd"/>
      <w:r w:rsidR="00ED0C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2EBD">
        <w:rPr>
          <w:rFonts w:ascii="Times New Roman" w:hAnsi="Times New Roman"/>
          <w:sz w:val="28"/>
          <w:szCs w:val="28"/>
        </w:rPr>
        <w:t xml:space="preserve">сельсовет» уполномоченный орган размещает на </w:t>
      </w:r>
      <w:r w:rsidRPr="00E72EBD">
        <w:rPr>
          <w:rFonts w:ascii="Times New Roman" w:eastAsia="Times New Roman" w:hAnsi="Times New Roman"/>
          <w:iCs/>
          <w:sz w:val="28"/>
          <w:szCs w:val="28"/>
        </w:rPr>
        <w:t xml:space="preserve">официальном интернет-сайте администрации </w:t>
      </w:r>
      <w:r w:rsidR="00ED0C6B" w:rsidRPr="00AB14D8">
        <w:rPr>
          <w:rFonts w:ascii="Times New Roman" w:hAnsi="Times New Roman"/>
          <w:iCs/>
          <w:sz w:val="28"/>
          <w:szCs w:val="28"/>
        </w:rPr>
        <w:t xml:space="preserve">района </w:t>
      </w:r>
      <w:hyperlink r:id="rId13" w:history="1">
        <w:r w:rsidR="00E27A0E" w:rsidRPr="00E27A0E">
          <w:rPr>
            <w:rFonts w:ascii="Times New Roman" w:eastAsia="Times New Roman" w:hAnsi="Times New Roman"/>
            <w:sz w:val="28"/>
            <w:szCs w:val="28"/>
          </w:rPr>
          <w:t>http://www.perv-alt.ru/selsovety/</w:t>
        </w:r>
        <w:proofErr w:type="spellStart"/>
        <w:r w:rsidR="00E27A0E" w:rsidRPr="00E27A0E">
          <w:rPr>
            <w:rFonts w:ascii="Times New Roman" w:eastAsia="Times New Roman" w:hAnsi="Times New Roman"/>
            <w:sz w:val="28"/>
            <w:szCs w:val="28"/>
            <w:lang w:val="en-US"/>
          </w:rPr>
          <w:t>novoberyozovka</w:t>
        </w:r>
        <w:proofErr w:type="spellEnd"/>
        <w:r w:rsidR="00E27A0E" w:rsidRPr="00E27A0E">
          <w:rPr>
            <w:rFonts w:ascii="Times New Roman" w:eastAsia="Times New Roman" w:hAnsi="Times New Roman"/>
            <w:sz w:val="28"/>
            <w:szCs w:val="28"/>
          </w:rPr>
          <w:t>/</w:t>
        </w:r>
      </w:hyperlink>
      <w:r w:rsidRPr="00E72EBD">
        <w:rPr>
          <w:rFonts w:ascii="Times New Roman" w:hAnsi="Times New Roman"/>
          <w:sz w:val="28"/>
          <w:szCs w:val="28"/>
        </w:rPr>
        <w:t xml:space="preserve"> до 1 октября.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5" w:name="Par177"/>
      <w:bookmarkEnd w:id="5"/>
      <w:r w:rsidRPr="00E72EBD">
        <w:rPr>
          <w:rFonts w:ascii="Times New Roman" w:hAnsi="Times New Roman"/>
          <w:bCs/>
          <w:sz w:val="28"/>
          <w:szCs w:val="28"/>
        </w:rPr>
        <w:t>3. Критерии оценки эффективности налоговых расходов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2EBD">
        <w:rPr>
          <w:rFonts w:ascii="Times New Roman" w:hAnsi="Times New Roman"/>
          <w:bCs/>
          <w:sz w:val="28"/>
          <w:szCs w:val="28"/>
        </w:rPr>
        <w:t>(налоговых льгот)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3.1. Оценка эффективности налоговых расходов муниципального образования «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Новоберёзовский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сельсовет» осуществляется кураторами налоговых расходов и включает: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а) оценку целесообразности налоговых расходов;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б) оценку результативности налоговых расходов.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83"/>
      <w:bookmarkEnd w:id="6"/>
      <w:r w:rsidRPr="00E72EBD">
        <w:rPr>
          <w:rFonts w:ascii="Times New Roman" w:hAnsi="Times New Roman"/>
          <w:sz w:val="28"/>
          <w:szCs w:val="28"/>
        </w:rPr>
        <w:t>3.2. Критериями целесообразности налоговых расходов являются: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соответствие налоговых расходов целям муниципальных программ, структурным элементам муниципальных программ и (или) целям социально-экономической политики, не относящимся к муниципальным программам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E72EBD">
        <w:rPr>
          <w:rFonts w:ascii="Times New Roman" w:hAnsi="Times New Roman"/>
          <w:sz w:val="28"/>
          <w:szCs w:val="28"/>
        </w:rPr>
        <w:t>которая</w:t>
      </w:r>
      <w:proofErr w:type="gramEnd"/>
      <w:r w:rsidRPr="00E72EBD">
        <w:rPr>
          <w:rFonts w:ascii="Times New Roman" w:hAnsi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Под общим количеством плательщиков понимается количество плательщиков, потенциально имеющих право на получение данной льготы. Общее количество определяется куратором налогового расхода на основании информации налоговых органов, статистических данных, информации, находящейся в распоряжении кураторов, иных сведений.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Льгота считается востребованной, если можно определить ее количественную и (или) качественную оценку.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Пороговым значением, при котором льгота считается востребованной, является наличие фактического количества плательщиков, воспользовавшихся налоговой льготой.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В случае если пороговое значение равно нулю, но наличие льготы необходимо для выполнения определенных муниципальных программ или направлено на достижение целей социально-экономического развития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сельсовета, куратор налогового расхода может применить иной дополнительный показатель востребованности, который он должен отразить при формировании выводов по результатам оценки эффективности налогового расхода.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3.3. В случае несоответствия налоговых расходов хотя бы одному из критериев, указанных в </w:t>
      </w:r>
      <w:hyperlink w:anchor="Par183" w:tooltip="3.2. Критериями целесообразности налоговых расходов являются:" w:history="1">
        <w:r w:rsidRPr="00E72EBD">
          <w:rPr>
            <w:rFonts w:ascii="Times New Roman" w:hAnsi="Times New Roman"/>
            <w:sz w:val="28"/>
            <w:szCs w:val="28"/>
          </w:rPr>
          <w:t>пункте 3.2</w:t>
        </w:r>
      </w:hyperlink>
      <w:r w:rsidRPr="00E72EBD">
        <w:rPr>
          <w:rFonts w:ascii="Times New Roman" w:hAnsi="Times New Roman"/>
          <w:sz w:val="28"/>
          <w:szCs w:val="28"/>
        </w:rPr>
        <w:t xml:space="preserve"> настоящего Порядка, куратору налогового расхода надлежит представить в уполномоченный орган предложения о </w:t>
      </w:r>
      <w:r w:rsidRPr="00E72EBD">
        <w:rPr>
          <w:rFonts w:ascii="Times New Roman" w:hAnsi="Times New Roman"/>
          <w:sz w:val="28"/>
          <w:szCs w:val="28"/>
        </w:rPr>
        <w:lastRenderedPageBreak/>
        <w:t>сохранении (уточнении, отмене) льгот для плательщиков.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3.4.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сельсовета. Показатель (индикатор) достижения целей муниципальной программы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 отражается куратором налогового расхода при формировании выводов по результатам оценки эффективности налогового расхода.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E72EBD">
        <w:rPr>
          <w:rFonts w:ascii="Times New Roman" w:hAnsi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 и (или) целей социально-экономической политики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сельсовета, не относящихся к муниципальным программам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="00ED0C6B" w:rsidRPr="00E72EBD">
        <w:rPr>
          <w:rFonts w:ascii="Times New Roman" w:hAnsi="Times New Roman"/>
          <w:sz w:val="28"/>
          <w:szCs w:val="28"/>
        </w:rPr>
        <w:t xml:space="preserve"> </w:t>
      </w:r>
      <w:r w:rsidRPr="00E72EBD">
        <w:rPr>
          <w:rFonts w:ascii="Times New Roman" w:hAnsi="Times New Roman"/>
          <w:sz w:val="28"/>
          <w:szCs w:val="28"/>
        </w:rPr>
        <w:t>сельсовета,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3.6. Оценка результативности налоговых расходов включает оценку бюджетной эффективности налоговых расходов.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3.7. 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</w:t>
      </w:r>
      <w:proofErr w:type="gramStart"/>
      <w:r w:rsidRPr="00E72EBD">
        <w:rPr>
          <w:rFonts w:ascii="Times New Roman" w:hAnsi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E72EBD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политики, не относящихся к муниципальным программам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сельсовета, а также оценка совокупного бюджетного эффекта (самоокупаемости) стимулирующих налоговых расходов.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95"/>
      <w:bookmarkEnd w:id="7"/>
      <w:r w:rsidRPr="00E72EBD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E72EBD">
        <w:rPr>
          <w:rFonts w:ascii="Times New Roman" w:hAnsi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 в случае применения альтернативных механизмов достижения целей муниципальной программы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 и (или) целей социально-экономической политики,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политики, не относящихся к муниципальным  программам, на 1 рубль налоговых расходов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 и</w:t>
      </w:r>
      <w:proofErr w:type="gramEnd"/>
      <w:r w:rsidRPr="00E72EBD">
        <w:rPr>
          <w:rFonts w:ascii="Times New Roman" w:hAnsi="Times New Roman"/>
          <w:sz w:val="28"/>
          <w:szCs w:val="28"/>
        </w:rPr>
        <w:t xml:space="preserve"> на 1 рубль расходов  местного бюджета  для достижения того же показателя (индикатора) в случае применения альтернативных механизмов).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могут учитываться в том числе: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lastRenderedPageBreak/>
        <w:t>б) предоставление муниципальных гарантий по обязательствам плательщиков, имеющих право на льготы;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202"/>
      <w:bookmarkEnd w:id="8"/>
      <w:r w:rsidRPr="00E72EBD">
        <w:rPr>
          <w:rFonts w:ascii="Times New Roman" w:hAnsi="Times New Roman"/>
          <w:sz w:val="28"/>
          <w:szCs w:val="28"/>
        </w:rPr>
        <w:t>3.9.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noProof/>
          <w:position w:val="-25"/>
          <w:sz w:val="28"/>
          <w:szCs w:val="28"/>
        </w:rPr>
        <w:drawing>
          <wp:inline distT="0" distB="0" distL="0" distR="0" wp14:anchorId="5850511C" wp14:editId="1C448C45">
            <wp:extent cx="1971040" cy="449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EBD">
        <w:rPr>
          <w:rFonts w:ascii="Times New Roman" w:hAnsi="Times New Roman"/>
          <w:sz w:val="28"/>
          <w:szCs w:val="28"/>
        </w:rPr>
        <w:t>,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где: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i - порядковый номер года, имеющий значение от 1 до 5;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2EBD">
        <w:rPr>
          <w:rFonts w:ascii="Times New Roman" w:hAnsi="Times New Roman"/>
          <w:sz w:val="28"/>
          <w:szCs w:val="28"/>
        </w:rPr>
        <w:t>m</w:t>
      </w:r>
      <w:r w:rsidRPr="00E72EB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j - порядковый номер плательщика, имеющий значение от 1 до m;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2EBD">
        <w:rPr>
          <w:rFonts w:ascii="Times New Roman" w:hAnsi="Times New Roman"/>
          <w:sz w:val="28"/>
          <w:szCs w:val="28"/>
        </w:rPr>
        <w:t>N</w:t>
      </w:r>
      <w:r w:rsidRPr="00E72EB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- объем налогов, задекларированных для уплаты в местный бюджет 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 j-м плательщиком в i-м году.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При определении объема налогов, задекларированных для уплаты в бюджет плательщиками, учитываются начисления налогу на доходы физических лиц,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сельсовета, оцениваются (прогнозируются) по данным кураторов налоговых расходов;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2EBD">
        <w:rPr>
          <w:rFonts w:ascii="Times New Roman" w:hAnsi="Times New Roman"/>
          <w:sz w:val="28"/>
          <w:szCs w:val="28"/>
        </w:rPr>
        <w:t>B</w:t>
      </w:r>
      <w:r w:rsidRPr="00E72EBD">
        <w:rPr>
          <w:rFonts w:ascii="Times New Roman" w:hAnsi="Times New Roman"/>
          <w:sz w:val="28"/>
          <w:szCs w:val="28"/>
          <w:vertAlign w:val="subscript"/>
        </w:rPr>
        <w:t>oj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- базовый объем налогов, задекларированных для уплаты в бюджет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  j-м плательщиком в базовом году;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2EBD">
        <w:rPr>
          <w:rFonts w:ascii="Times New Roman" w:hAnsi="Times New Roman"/>
          <w:sz w:val="28"/>
          <w:szCs w:val="28"/>
        </w:rPr>
        <w:t>g</w:t>
      </w:r>
      <w:r w:rsidRPr="00E72EB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- номинальный темп прироста налоговых доходов местного бюджета    i-м году по отношению к показателям базового года (определяется в соответствии с </w:t>
      </w:r>
      <w:hyperlink r:id="rId15" w:tooltip="Постановление Правительства РФ от 22.06.2019 N 796 &quot;Об общих требованиях к оценке налоговых расходов субъектов Российской Федерации и муниципальных образований&quot;{КонсультантПлюс}" w:history="1">
        <w:r w:rsidRPr="00E72EB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72E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22.06.2019 № 796);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r - расчетная стоимость среднесрочных рыночных заимствований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сельсовета, рассчитываемая по формуле: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r = </w:t>
      </w:r>
      <w:proofErr w:type="spellStart"/>
      <w:proofErr w:type="gramStart"/>
      <w:r w:rsidRPr="00E72EBD">
        <w:rPr>
          <w:rFonts w:ascii="Times New Roman" w:hAnsi="Times New Roman"/>
          <w:sz w:val="28"/>
          <w:szCs w:val="28"/>
        </w:rPr>
        <w:t>i</w:t>
      </w:r>
      <w:proofErr w:type="gramEnd"/>
      <w:r w:rsidRPr="00E72EBD">
        <w:rPr>
          <w:rFonts w:ascii="Times New Roman" w:hAnsi="Times New Roman"/>
          <w:sz w:val="28"/>
          <w:szCs w:val="28"/>
          <w:vertAlign w:val="subscript"/>
        </w:rPr>
        <w:t>инф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+ p + c,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где: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72EBD">
        <w:rPr>
          <w:rFonts w:ascii="Times New Roman" w:hAnsi="Times New Roman"/>
          <w:sz w:val="28"/>
          <w:szCs w:val="28"/>
        </w:rPr>
        <w:t>i</w:t>
      </w:r>
      <w:proofErr w:type="gramEnd"/>
      <w:r w:rsidRPr="00E72EBD">
        <w:rPr>
          <w:rFonts w:ascii="Times New Roman" w:hAnsi="Times New Roman"/>
          <w:sz w:val="28"/>
          <w:szCs w:val="28"/>
          <w:vertAlign w:val="subscript"/>
        </w:rPr>
        <w:t>инф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- целевой уровень инфляции (4 процента);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p - реальная процентная ставка, определяемая на уровне 2,5 процента;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lastRenderedPageBreak/>
        <w:t xml:space="preserve">c - кредитная премия за риск, рассчитываемая для целей настоящего Порядка в зависимости от отношения муниципального долга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  по состоянию на 1 января текущего финансового года к доходам (без учета безвозмездных поступлений) за отчетный период: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а) если указанное отношение составляет менее 50 процентов, кредитная премия за риск принимается </w:t>
      </w:r>
      <w:proofErr w:type="gramStart"/>
      <w:r w:rsidRPr="00E72EBD">
        <w:rPr>
          <w:rFonts w:ascii="Times New Roman" w:hAnsi="Times New Roman"/>
          <w:sz w:val="28"/>
          <w:szCs w:val="28"/>
        </w:rPr>
        <w:t>равной</w:t>
      </w:r>
      <w:proofErr w:type="gramEnd"/>
      <w:r w:rsidRPr="00E72EBD">
        <w:rPr>
          <w:rFonts w:ascii="Times New Roman" w:hAnsi="Times New Roman"/>
          <w:sz w:val="28"/>
          <w:szCs w:val="28"/>
        </w:rPr>
        <w:t xml:space="preserve"> 1 проценту;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б) если указанное отношение составляет от 50 до 100 процентов, кредитная премия за риск принимается </w:t>
      </w:r>
      <w:proofErr w:type="gramStart"/>
      <w:r w:rsidRPr="00E72EBD">
        <w:rPr>
          <w:rFonts w:ascii="Times New Roman" w:hAnsi="Times New Roman"/>
          <w:sz w:val="28"/>
          <w:szCs w:val="28"/>
        </w:rPr>
        <w:t>равной</w:t>
      </w:r>
      <w:proofErr w:type="gramEnd"/>
      <w:r w:rsidRPr="00E72EBD">
        <w:rPr>
          <w:rFonts w:ascii="Times New Roman" w:hAnsi="Times New Roman"/>
          <w:sz w:val="28"/>
          <w:szCs w:val="28"/>
        </w:rPr>
        <w:t xml:space="preserve"> 2 процентам;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в) если указанное отношение составляет более 100 процентов, кредитная премия за риск принимается </w:t>
      </w:r>
      <w:proofErr w:type="gramStart"/>
      <w:r w:rsidRPr="00E72EBD">
        <w:rPr>
          <w:rFonts w:ascii="Times New Roman" w:hAnsi="Times New Roman"/>
          <w:sz w:val="28"/>
          <w:szCs w:val="28"/>
        </w:rPr>
        <w:t>равной</w:t>
      </w:r>
      <w:proofErr w:type="gramEnd"/>
      <w:r w:rsidRPr="00E72EBD">
        <w:rPr>
          <w:rFonts w:ascii="Times New Roman" w:hAnsi="Times New Roman"/>
          <w:sz w:val="28"/>
          <w:szCs w:val="28"/>
        </w:rPr>
        <w:t xml:space="preserve"> 3 процентам.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3.10. Базовый объем налогов, задекларированных для уплаты в бюджет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 j-м плательщиком в базовом году (</w:t>
      </w:r>
      <w:proofErr w:type="spellStart"/>
      <w:r w:rsidRPr="00E72EBD">
        <w:rPr>
          <w:rFonts w:ascii="Times New Roman" w:hAnsi="Times New Roman"/>
          <w:sz w:val="28"/>
          <w:szCs w:val="28"/>
        </w:rPr>
        <w:t>B</w:t>
      </w:r>
      <w:r w:rsidRPr="00E72EBD">
        <w:rPr>
          <w:rFonts w:ascii="Times New Roman" w:hAnsi="Times New Roman"/>
          <w:sz w:val="28"/>
          <w:szCs w:val="28"/>
          <w:vertAlign w:val="subscript"/>
        </w:rPr>
        <w:t>oj</w:t>
      </w:r>
      <w:proofErr w:type="spellEnd"/>
      <w:r w:rsidRPr="00E72EBD">
        <w:rPr>
          <w:rFonts w:ascii="Times New Roman" w:hAnsi="Times New Roman"/>
          <w:sz w:val="28"/>
          <w:szCs w:val="28"/>
        </w:rPr>
        <w:t>), рассчитывается по формуле: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B</w:t>
      </w:r>
      <w:r w:rsidRPr="00E72EBD">
        <w:rPr>
          <w:rFonts w:ascii="Times New Roman" w:hAnsi="Times New Roman"/>
          <w:sz w:val="28"/>
          <w:szCs w:val="28"/>
          <w:vertAlign w:val="subscript"/>
        </w:rPr>
        <w:t>0j</w:t>
      </w:r>
      <w:r w:rsidRPr="00E72EBD">
        <w:rPr>
          <w:rFonts w:ascii="Times New Roman" w:hAnsi="Times New Roman"/>
          <w:sz w:val="28"/>
          <w:szCs w:val="28"/>
        </w:rPr>
        <w:t xml:space="preserve"> = N</w:t>
      </w:r>
      <w:r w:rsidRPr="00E72EBD">
        <w:rPr>
          <w:rFonts w:ascii="Times New Roman" w:hAnsi="Times New Roman"/>
          <w:sz w:val="28"/>
          <w:szCs w:val="28"/>
          <w:vertAlign w:val="subscript"/>
        </w:rPr>
        <w:t>0j</w:t>
      </w:r>
      <w:r w:rsidRPr="00E72EBD">
        <w:rPr>
          <w:rFonts w:ascii="Times New Roman" w:hAnsi="Times New Roman"/>
          <w:sz w:val="28"/>
          <w:szCs w:val="28"/>
        </w:rPr>
        <w:t xml:space="preserve"> + L</w:t>
      </w:r>
      <w:r w:rsidRPr="00E72EBD">
        <w:rPr>
          <w:rFonts w:ascii="Times New Roman" w:hAnsi="Times New Roman"/>
          <w:sz w:val="28"/>
          <w:szCs w:val="28"/>
          <w:vertAlign w:val="subscript"/>
        </w:rPr>
        <w:t>0j</w:t>
      </w:r>
      <w:r w:rsidRPr="00E72EBD">
        <w:rPr>
          <w:rFonts w:ascii="Times New Roman" w:hAnsi="Times New Roman"/>
          <w:sz w:val="28"/>
          <w:szCs w:val="28"/>
        </w:rPr>
        <w:t>,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где: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N</w:t>
      </w:r>
      <w:r w:rsidRPr="00E72EBD">
        <w:rPr>
          <w:rFonts w:ascii="Times New Roman" w:hAnsi="Times New Roman"/>
          <w:sz w:val="28"/>
          <w:szCs w:val="28"/>
          <w:vertAlign w:val="subscript"/>
        </w:rPr>
        <w:t>0j</w:t>
      </w:r>
      <w:r w:rsidRPr="00E72EBD">
        <w:rPr>
          <w:rFonts w:ascii="Times New Roman" w:hAnsi="Times New Roman"/>
          <w:sz w:val="28"/>
          <w:szCs w:val="28"/>
        </w:rPr>
        <w:t xml:space="preserve"> - объем налогов, задекларированных для уплаты в бюджет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 j-м плательщиком в базовом году;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L</w:t>
      </w:r>
      <w:r w:rsidRPr="00E72EBD">
        <w:rPr>
          <w:rFonts w:ascii="Times New Roman" w:hAnsi="Times New Roman"/>
          <w:sz w:val="28"/>
          <w:szCs w:val="28"/>
          <w:vertAlign w:val="subscript"/>
        </w:rPr>
        <w:t>0j</w:t>
      </w:r>
      <w:r w:rsidRPr="00E72EBD">
        <w:rPr>
          <w:rFonts w:ascii="Times New Roman" w:hAnsi="Times New Roman"/>
          <w:sz w:val="28"/>
          <w:szCs w:val="28"/>
        </w:rPr>
        <w:t xml:space="preserve"> - объем льгот, предоставленных j-</w:t>
      </w:r>
      <w:proofErr w:type="spellStart"/>
      <w:r w:rsidRPr="00E72EBD">
        <w:rPr>
          <w:rFonts w:ascii="Times New Roman" w:hAnsi="Times New Roman"/>
          <w:sz w:val="28"/>
          <w:szCs w:val="28"/>
        </w:rPr>
        <w:t>му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плательщику в базовом году.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3.11. </w:t>
      </w:r>
      <w:proofErr w:type="gramStart"/>
      <w:r w:rsidRPr="00E72EBD">
        <w:rPr>
          <w:rFonts w:ascii="Times New Roman" w:hAnsi="Times New Roman"/>
          <w:sz w:val="28"/>
          <w:szCs w:val="28"/>
        </w:rPr>
        <w:t>По итогам оценки эффективности налогового расхода муниципального образования «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Новоберёзовский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сельсовет» 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политики, не относящихся к муниципальным программам, а также о наличии или об отсутствии более результативных (менее затратных) для бюджета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="00ED0C6B" w:rsidRPr="00E72EBD">
        <w:rPr>
          <w:rFonts w:ascii="Times New Roman" w:hAnsi="Times New Roman"/>
          <w:sz w:val="28"/>
          <w:szCs w:val="28"/>
        </w:rPr>
        <w:t xml:space="preserve"> </w:t>
      </w:r>
      <w:r w:rsidRPr="00E72EBD">
        <w:rPr>
          <w:rFonts w:ascii="Times New Roman" w:hAnsi="Times New Roman"/>
          <w:sz w:val="28"/>
          <w:szCs w:val="28"/>
        </w:rPr>
        <w:t>сельсовета альтернативных механизмов достижения целей муниципальной программы</w:t>
      </w:r>
      <w:proofErr w:type="gramEnd"/>
      <w:r w:rsidRPr="00E72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 и (или) целей социально-экономической политики, не относящихся к муниципальным  программам.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3.12. Уполномоченный орган формирует итоговую оценку эффективности налоговых расходов муниципального образования «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Новоберёзовский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сельсовет» на основе данных, представленных кураторами </w:t>
      </w:r>
      <w:r w:rsidRPr="00E72EBD">
        <w:rPr>
          <w:rFonts w:ascii="Times New Roman" w:hAnsi="Times New Roman"/>
          <w:sz w:val="28"/>
          <w:szCs w:val="28"/>
        </w:rPr>
        <w:lastRenderedPageBreak/>
        <w:t>налоговых расходов.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>По результатам итоговой оценки эффективности налоговых расходов уполномоченный орган готовит отчет об оценке налоговых расходов.</w:t>
      </w:r>
    </w:p>
    <w:p w:rsidR="00E72EBD" w:rsidRPr="00E72EBD" w:rsidRDefault="00E72EBD" w:rsidP="00E7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EBD">
        <w:rPr>
          <w:rFonts w:ascii="Times New Roman" w:hAnsi="Times New Roman"/>
          <w:sz w:val="28"/>
          <w:szCs w:val="28"/>
        </w:rPr>
        <w:t xml:space="preserve">Результаты оценки налоговых расходов учитываются при формировании основных направлений бюджетной и налоговой политики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сельсовета, а также при проведении оценки эффективности реализации муниципальных программ </w:t>
      </w:r>
      <w:proofErr w:type="spellStart"/>
      <w:r w:rsidR="00ED0C6B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E72EBD">
        <w:rPr>
          <w:rFonts w:ascii="Times New Roman" w:hAnsi="Times New Roman"/>
          <w:sz w:val="28"/>
          <w:szCs w:val="28"/>
        </w:rPr>
        <w:t xml:space="preserve"> сельсовета.</w:t>
      </w:r>
    </w:p>
    <w:p w:rsidR="002B31B1" w:rsidRDefault="002B31B1" w:rsidP="00E72EBD">
      <w:pPr>
        <w:pStyle w:val="a5"/>
        <w:jc w:val="right"/>
      </w:pPr>
    </w:p>
    <w:sectPr w:rsidR="002B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B0"/>
    <w:rsid w:val="002B31B1"/>
    <w:rsid w:val="003B006C"/>
    <w:rsid w:val="00404BE8"/>
    <w:rsid w:val="00704DA8"/>
    <w:rsid w:val="008E17B0"/>
    <w:rsid w:val="00C05B29"/>
    <w:rsid w:val="00E2795C"/>
    <w:rsid w:val="00E27A0E"/>
    <w:rsid w:val="00E72EBD"/>
    <w:rsid w:val="00E8715F"/>
    <w:rsid w:val="00E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B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1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B31B1"/>
    <w:pPr>
      <w:spacing w:after="0" w:line="240" w:lineRule="auto"/>
    </w:pPr>
    <w:rPr>
      <w:rFonts w:eastAsiaTheme="minorEastAsia" w:cs="Times New Roman"/>
      <w:lang w:eastAsia="ru-RU"/>
    </w:rPr>
  </w:style>
  <w:style w:type="table" w:styleId="a6">
    <w:name w:val="Table Grid"/>
    <w:basedOn w:val="a1"/>
    <w:rsid w:val="00E7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5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B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1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B31B1"/>
    <w:pPr>
      <w:spacing w:after="0" w:line="240" w:lineRule="auto"/>
    </w:pPr>
    <w:rPr>
      <w:rFonts w:eastAsiaTheme="minorEastAsia" w:cs="Times New Roman"/>
      <w:lang w:eastAsia="ru-RU"/>
    </w:rPr>
  </w:style>
  <w:style w:type="table" w:styleId="a6">
    <w:name w:val="Table Grid"/>
    <w:basedOn w:val="a1"/>
    <w:rsid w:val="00E7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5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E773A3EA6C6E4D262857F5FC4973FCF28825897E8B238A45C3BCECAABD0DCC0A38F68CF50E98CE25D8D5B7AS0b1J" TargetMode="External"/><Relationship Id="rId13" Type="http://schemas.openxmlformats.org/officeDocument/2006/relationships/hyperlink" Target="http://www.perv-alt.ru/selsovety/novoberyozovka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E773A3EA6C6E4D262857F5FC4973FCF28825897E8B238A45C3BCECAABD0DCD2A3D764CE59F78CE948DB0A3C545C4E59947A4913BF355BS1bEJ" TargetMode="External"/><Relationship Id="rId12" Type="http://schemas.openxmlformats.org/officeDocument/2006/relationships/hyperlink" Target="consultantplus://offline/ref=E8FE773A3EA6C6E4D262857F5FC4973FCF28825897E8B238A45C3BCECAABD0DCC0A38F68CF50E98CE25D8D5B7AS0b1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erv-alt.ru/selsovety/novoberyozovka/" TargetMode="External"/><Relationship Id="rId11" Type="http://schemas.openxmlformats.org/officeDocument/2006/relationships/hyperlink" Target="consultantplus://offline/ref=E8FE773A3EA6C6E4D262857F5FC4973FCF28825897E8B238A45C3BCECAABD0DCC0A38F68CF50E98CE25D8D5B7AS0b1J" TargetMode="External"/><Relationship Id="rId5" Type="http://schemas.openxmlformats.org/officeDocument/2006/relationships/hyperlink" Target="http://www.perv-alt.ru/selsovety/novoberyozovka/" TargetMode="External"/><Relationship Id="rId15" Type="http://schemas.openxmlformats.org/officeDocument/2006/relationships/hyperlink" Target="consultantplus://offline/ref=E8FE773A3EA6C6E4D262857F5FC4973FCF28825897E8B238A45C3BCECAABD0DCC0A38F68CF50E98CE25D8D5B7AS0b1J" TargetMode="External"/><Relationship Id="rId10" Type="http://schemas.openxmlformats.org/officeDocument/2006/relationships/hyperlink" Target="consultantplus://offline/ref=E8FE773A3EA6C6E4D262857F5FC4973FCF28825897E8B238A45C3BCECAABD0DCC0A38F68CF50E98CE25D8D5B7AS0b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E773A3EA6C6E4D262857F5FC4973FCF28825897E8B238A45C3BCECAABD0DCD2A3D764CE59F78CE948DB0A3C545C4E59947A4913BF355BS1bEJ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2020-10-08T04:46:00Z</cp:lastPrinted>
  <dcterms:created xsi:type="dcterms:W3CDTF">2020-09-29T08:01:00Z</dcterms:created>
  <dcterms:modified xsi:type="dcterms:W3CDTF">2020-10-08T07:38:00Z</dcterms:modified>
</cp:coreProperties>
</file>