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21" w:rsidRDefault="00C02E21" w:rsidP="00C02E21">
      <w:pPr>
        <w:spacing w:after="160"/>
        <w:jc w:val="center"/>
        <w:rPr>
          <w:b/>
          <w:sz w:val="26"/>
          <w:szCs w:val="26"/>
        </w:rPr>
      </w:pPr>
    </w:p>
    <w:p w:rsidR="00C02E21" w:rsidRDefault="00C02E21" w:rsidP="00C02E21">
      <w:pPr>
        <w:pStyle w:val="1"/>
        <w:tabs>
          <w:tab w:val="clear" w:pos="432"/>
          <w:tab w:val="num" w:pos="0"/>
        </w:tabs>
        <w:spacing w:after="160"/>
        <w:ind w:left="0" w:firstLine="0"/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b/>
          <w:sz w:val="26"/>
          <w:szCs w:val="26"/>
        </w:rPr>
        <w:t>АДМИНИСТРАЦИЯ ПЕРВОМАЙСКОГО РАЙОНА АЛТАЙСКОГО КРАЯ</w:t>
      </w:r>
    </w:p>
    <w:p w:rsidR="00C02E21" w:rsidRDefault="00C02E21" w:rsidP="00C02E21">
      <w:pPr>
        <w:pStyle w:val="2"/>
        <w:jc w:val="center"/>
        <w:rPr>
          <w:szCs w:val="28"/>
        </w:rPr>
      </w:pPr>
      <w:r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tbl>
      <w:tblPr>
        <w:tblW w:w="9412" w:type="dxa"/>
        <w:tblInd w:w="-34" w:type="dxa"/>
        <w:tblLayout w:type="fixed"/>
        <w:tblLook w:val="0000"/>
      </w:tblPr>
      <w:tblGrid>
        <w:gridCol w:w="2887"/>
        <w:gridCol w:w="1676"/>
        <w:gridCol w:w="2209"/>
        <w:gridCol w:w="991"/>
        <w:gridCol w:w="1590"/>
        <w:gridCol w:w="59"/>
      </w:tblGrid>
      <w:tr w:rsidR="00C02E21" w:rsidTr="001510D2">
        <w:trPr>
          <w:cantSplit/>
          <w:trHeight w:val="515"/>
        </w:trPr>
        <w:tc>
          <w:tcPr>
            <w:tcW w:w="9412" w:type="dxa"/>
            <w:gridSpan w:val="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02E21" w:rsidRDefault="00C02E21" w:rsidP="00B973F0">
            <w:pPr>
              <w:snapToGrid w:val="0"/>
              <w:spacing w:line="240" w:lineRule="exact"/>
              <w:ind w:left="264" w:right="-83" w:hanging="406"/>
              <w:rPr>
                <w:sz w:val="28"/>
                <w:szCs w:val="28"/>
              </w:rPr>
            </w:pPr>
          </w:p>
        </w:tc>
      </w:tr>
      <w:tr w:rsidR="00C02E21" w:rsidTr="00B973F0">
        <w:trPr>
          <w:gridAfter w:val="1"/>
          <w:wAfter w:w="59" w:type="dxa"/>
          <w:cantSplit/>
          <w:trHeight w:val="239"/>
        </w:trPr>
        <w:tc>
          <w:tcPr>
            <w:tcW w:w="2887" w:type="dxa"/>
            <w:tcBorders>
              <w:bottom w:val="single" w:sz="4" w:space="0" w:color="000000"/>
            </w:tcBorders>
            <w:shd w:val="clear" w:color="auto" w:fill="auto"/>
          </w:tcPr>
          <w:p w:rsidR="00C02E21" w:rsidRPr="000820DC" w:rsidRDefault="00032A07" w:rsidP="00B973F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23.10.2024</w:t>
            </w:r>
          </w:p>
        </w:tc>
        <w:tc>
          <w:tcPr>
            <w:tcW w:w="4876" w:type="dxa"/>
            <w:gridSpan w:val="3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C02E21" w:rsidRDefault="00C02E21" w:rsidP="00B973F0">
            <w:pPr>
              <w:spacing w:line="240" w:lineRule="exact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  <w:shd w:val="clear" w:color="auto" w:fill="auto"/>
          </w:tcPr>
          <w:p w:rsidR="00C02E21" w:rsidRDefault="00032A07" w:rsidP="00181C85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1713</w:t>
            </w:r>
          </w:p>
        </w:tc>
      </w:tr>
      <w:tr w:rsidR="00C02E21" w:rsidTr="00B973F0">
        <w:trPr>
          <w:gridAfter w:val="1"/>
          <w:wAfter w:w="59" w:type="dxa"/>
          <w:cantSplit/>
          <w:trHeight w:val="193"/>
        </w:trPr>
        <w:tc>
          <w:tcPr>
            <w:tcW w:w="9353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02E21" w:rsidRPr="003E5D90" w:rsidRDefault="00C02E21" w:rsidP="00B973F0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3E5D90">
              <w:rPr>
                <w:sz w:val="28"/>
                <w:szCs w:val="28"/>
              </w:rPr>
              <w:t>г. Новоалтайск</w:t>
            </w:r>
          </w:p>
        </w:tc>
      </w:tr>
      <w:tr w:rsidR="00C02E21" w:rsidTr="00B973F0">
        <w:trPr>
          <w:gridAfter w:val="1"/>
          <w:wAfter w:w="59" w:type="dxa"/>
          <w:cantSplit/>
          <w:trHeight w:val="463"/>
        </w:trPr>
        <w:tc>
          <w:tcPr>
            <w:tcW w:w="9353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02E21" w:rsidRDefault="00C02E21" w:rsidP="00B973F0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C02E21" w:rsidRDefault="00C02E21" w:rsidP="00B973F0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C02E21" w:rsidRPr="00F0493A" w:rsidRDefault="00C02E21" w:rsidP="00B973F0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C02E21" w:rsidTr="00B973F0">
        <w:trPr>
          <w:gridAfter w:val="1"/>
          <w:wAfter w:w="59" w:type="dxa"/>
          <w:cantSplit/>
          <w:trHeight w:val="846"/>
        </w:trPr>
        <w:tc>
          <w:tcPr>
            <w:tcW w:w="4563" w:type="dxa"/>
            <w:gridSpan w:val="2"/>
            <w:shd w:val="clear" w:color="auto" w:fill="auto"/>
          </w:tcPr>
          <w:p w:rsidR="00C02E21" w:rsidRPr="00F0493A" w:rsidRDefault="00C02E21" w:rsidP="00A35BB0">
            <w:pPr>
              <w:tabs>
                <w:tab w:val="left" w:pos="40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администрации Перво</w:t>
            </w:r>
            <w:r w:rsidR="00633923">
              <w:rPr>
                <w:sz w:val="24"/>
                <w:szCs w:val="24"/>
              </w:rPr>
              <w:t xml:space="preserve">майского района  от </w:t>
            </w:r>
            <w:r w:rsidR="00A35BB0">
              <w:rPr>
                <w:sz w:val="24"/>
                <w:szCs w:val="24"/>
              </w:rPr>
              <w:t>16</w:t>
            </w:r>
            <w:r w:rsidR="00633923">
              <w:rPr>
                <w:sz w:val="24"/>
                <w:szCs w:val="24"/>
              </w:rPr>
              <w:t>.0</w:t>
            </w:r>
            <w:r w:rsidR="00A35BB0">
              <w:rPr>
                <w:sz w:val="24"/>
                <w:szCs w:val="24"/>
              </w:rPr>
              <w:t>2</w:t>
            </w:r>
            <w:r w:rsidR="00633923">
              <w:rPr>
                <w:sz w:val="24"/>
                <w:szCs w:val="24"/>
              </w:rPr>
              <w:t>.202</w:t>
            </w:r>
            <w:r w:rsidR="00A35BB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№ </w:t>
            </w:r>
            <w:r w:rsidR="00A35BB0">
              <w:rPr>
                <w:sz w:val="24"/>
                <w:szCs w:val="24"/>
              </w:rPr>
              <w:t>209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C02E21" w:rsidRPr="00F0493A" w:rsidRDefault="00C02E21" w:rsidP="00B973F0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02E21" w:rsidRDefault="00C02E21" w:rsidP="00B973F0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C02E21" w:rsidRPr="00F134C1" w:rsidRDefault="00C02E21" w:rsidP="00B973F0">
            <w:pPr>
              <w:rPr>
                <w:sz w:val="24"/>
                <w:szCs w:val="24"/>
              </w:rPr>
            </w:pPr>
          </w:p>
          <w:p w:rsidR="00C02E21" w:rsidRPr="00F134C1" w:rsidRDefault="00C02E21" w:rsidP="00B973F0">
            <w:pPr>
              <w:rPr>
                <w:sz w:val="24"/>
                <w:szCs w:val="24"/>
              </w:rPr>
            </w:pPr>
          </w:p>
          <w:p w:rsidR="00C02E21" w:rsidRPr="00F134C1" w:rsidRDefault="00C02E21" w:rsidP="00B973F0">
            <w:pPr>
              <w:rPr>
                <w:sz w:val="24"/>
                <w:szCs w:val="24"/>
              </w:rPr>
            </w:pPr>
          </w:p>
        </w:tc>
      </w:tr>
      <w:tr w:rsidR="00C02E21" w:rsidTr="00B973F0">
        <w:trPr>
          <w:gridAfter w:val="1"/>
          <w:wAfter w:w="59" w:type="dxa"/>
          <w:cantSplit/>
          <w:trHeight w:hRule="exact" w:val="304"/>
        </w:trPr>
        <w:tc>
          <w:tcPr>
            <w:tcW w:w="4563" w:type="dxa"/>
            <w:gridSpan w:val="2"/>
            <w:tcBorders>
              <w:left w:val="single" w:sz="4" w:space="0" w:color="FFFFFF"/>
            </w:tcBorders>
            <w:shd w:val="clear" w:color="auto" w:fill="auto"/>
          </w:tcPr>
          <w:p w:rsidR="00C02E21" w:rsidRDefault="00C02E21" w:rsidP="00B973F0">
            <w:pPr>
              <w:tabs>
                <w:tab w:val="left" w:pos="975"/>
              </w:tabs>
              <w:snapToGrid w:val="0"/>
              <w:rPr>
                <w:sz w:val="27"/>
                <w:szCs w:val="27"/>
              </w:rPr>
            </w:pPr>
          </w:p>
          <w:p w:rsidR="00C02E21" w:rsidRDefault="00C02E21" w:rsidP="00B973F0">
            <w:pPr>
              <w:snapToGrid w:val="0"/>
              <w:rPr>
                <w:sz w:val="27"/>
                <w:szCs w:val="27"/>
              </w:rPr>
            </w:pPr>
          </w:p>
          <w:p w:rsidR="00C02E21" w:rsidRDefault="00C02E21" w:rsidP="00B973F0">
            <w:pPr>
              <w:snapToGrid w:val="0"/>
              <w:rPr>
                <w:sz w:val="27"/>
                <w:szCs w:val="27"/>
              </w:rPr>
            </w:pPr>
          </w:p>
          <w:p w:rsidR="00C02E21" w:rsidRDefault="00C02E21" w:rsidP="00B973F0">
            <w:pPr>
              <w:snapToGrid w:val="0"/>
              <w:rPr>
                <w:sz w:val="27"/>
                <w:szCs w:val="27"/>
              </w:rPr>
            </w:pPr>
          </w:p>
          <w:p w:rsidR="00C02E21" w:rsidRDefault="00C02E21" w:rsidP="00B973F0">
            <w:pPr>
              <w:snapToGrid w:val="0"/>
              <w:rPr>
                <w:sz w:val="27"/>
                <w:szCs w:val="27"/>
              </w:rPr>
            </w:pPr>
          </w:p>
          <w:p w:rsidR="00C02E21" w:rsidRDefault="00C02E21" w:rsidP="00B973F0">
            <w:pPr>
              <w:snapToGrid w:val="0"/>
              <w:rPr>
                <w:sz w:val="27"/>
                <w:szCs w:val="27"/>
              </w:rPr>
            </w:pPr>
          </w:p>
          <w:p w:rsidR="00C02E21" w:rsidRDefault="00C02E21" w:rsidP="00B973F0">
            <w:pPr>
              <w:snapToGrid w:val="0"/>
              <w:rPr>
                <w:sz w:val="27"/>
                <w:szCs w:val="27"/>
              </w:rPr>
            </w:pPr>
          </w:p>
          <w:p w:rsidR="00C02E21" w:rsidRDefault="00C02E21" w:rsidP="00B973F0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4790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02E21" w:rsidRDefault="00C02E21" w:rsidP="00B973F0">
            <w:pPr>
              <w:snapToGrid w:val="0"/>
              <w:spacing w:line="240" w:lineRule="exact"/>
              <w:rPr>
                <w:sz w:val="27"/>
                <w:szCs w:val="27"/>
              </w:rPr>
            </w:pPr>
          </w:p>
        </w:tc>
      </w:tr>
    </w:tbl>
    <w:p w:rsidR="00EF779B" w:rsidRDefault="00C02E21" w:rsidP="00EF779B">
      <w:pPr>
        <w:pStyle w:val="ConsPlusDocList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DD9">
        <w:rPr>
          <w:rFonts w:ascii="Times New Roman" w:hAnsi="Times New Roman" w:cs="Times New Roman"/>
          <w:sz w:val="24"/>
          <w:szCs w:val="24"/>
        </w:rPr>
        <w:t>В соответствии с пунктами 5, 6 статьи 19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нужд», постановлением админист</w:t>
      </w:r>
      <w:r w:rsidR="00F80BE9" w:rsidRPr="00AC1DD9">
        <w:rPr>
          <w:rFonts w:ascii="Times New Roman" w:hAnsi="Times New Roman" w:cs="Times New Roman"/>
          <w:sz w:val="24"/>
          <w:szCs w:val="24"/>
        </w:rPr>
        <w:t>рации Первомайского района от 20.08.2021 № 926</w:t>
      </w:r>
      <w:r w:rsidRPr="00AC1DD9">
        <w:rPr>
          <w:rFonts w:ascii="Times New Roman" w:hAnsi="Times New Roman" w:cs="Times New Roman"/>
          <w:sz w:val="24"/>
          <w:szCs w:val="24"/>
        </w:rPr>
        <w:t xml:space="preserve"> «Об утверждении Правил определения нормативных затрат на обеспечение функций муниципальных органов Первомайского района Алтайского края, включая подведомственные казенные, бюджетные и автономные учреждения»:</w:t>
      </w:r>
    </w:p>
    <w:p w:rsidR="00C02E21" w:rsidRPr="00AC1DD9" w:rsidRDefault="005F66DF" w:rsidP="00EF779B">
      <w:pPr>
        <w:pStyle w:val="ConsPlusDocLis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F">
        <w:rPr>
          <w:rFonts w:ascii="Times New Roman" w:hAnsi="Times New Roman" w:cs="Times New Roman"/>
          <w:sz w:val="24"/>
          <w:szCs w:val="24"/>
        </w:rPr>
        <w:t>1</w:t>
      </w:r>
      <w:r w:rsidR="00C02E21" w:rsidRPr="00AC1DD9">
        <w:rPr>
          <w:rFonts w:ascii="Times New Roman" w:hAnsi="Times New Roman" w:cs="Times New Roman"/>
          <w:sz w:val="24"/>
          <w:szCs w:val="24"/>
        </w:rPr>
        <w:t xml:space="preserve">. Внести в   постановление   администрации   района   от  </w:t>
      </w:r>
      <w:r w:rsidR="00A35BB0">
        <w:rPr>
          <w:rFonts w:ascii="Times New Roman" w:hAnsi="Times New Roman" w:cs="Times New Roman"/>
          <w:sz w:val="24"/>
          <w:szCs w:val="24"/>
        </w:rPr>
        <w:t>16.02.2024</w:t>
      </w:r>
      <w:r w:rsidR="00C02E21" w:rsidRPr="00AC1DD9">
        <w:rPr>
          <w:rFonts w:ascii="Times New Roman" w:hAnsi="Times New Roman" w:cs="Times New Roman"/>
          <w:sz w:val="24"/>
          <w:szCs w:val="24"/>
        </w:rPr>
        <w:t xml:space="preserve"> № </w:t>
      </w:r>
      <w:r w:rsidR="00A35BB0">
        <w:rPr>
          <w:rFonts w:ascii="Times New Roman" w:hAnsi="Times New Roman" w:cs="Times New Roman"/>
          <w:sz w:val="24"/>
          <w:szCs w:val="24"/>
        </w:rPr>
        <w:t>209</w:t>
      </w:r>
      <w:r w:rsidR="00C02E21" w:rsidRPr="00AC1DD9">
        <w:rPr>
          <w:rFonts w:ascii="Times New Roman" w:hAnsi="Times New Roman" w:cs="Times New Roman"/>
          <w:sz w:val="24"/>
          <w:szCs w:val="24"/>
        </w:rPr>
        <w:t xml:space="preserve"> «</w:t>
      </w:r>
      <w:r w:rsidR="00A35BB0" w:rsidRPr="00A35BB0">
        <w:rPr>
          <w:rFonts w:ascii="Times New Roman" w:hAnsi="Times New Roman" w:cs="Times New Roman"/>
          <w:sz w:val="24"/>
          <w:szCs w:val="24"/>
        </w:rPr>
        <w:t>Об утверждении нормативных затрат на обеспечение функций органов Первомайского района Алтайского края и подведомственных им казенных, бюджетных, автономных учреждений и муниципальных унитарных предприятий</w:t>
      </w:r>
      <w:r w:rsidR="00C02E21" w:rsidRPr="00AC1DD9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181C85" w:rsidRDefault="005F66DF" w:rsidP="00EF779B">
      <w:pPr>
        <w:pStyle w:val="ConsPlusDocLis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</w:t>
      </w:r>
      <w:r w:rsidRPr="00032A07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2A0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2A07">
        <w:rPr>
          <w:rFonts w:ascii="Times New Roman" w:hAnsi="Times New Roman" w:cs="Times New Roman"/>
          <w:sz w:val="24"/>
          <w:szCs w:val="24"/>
        </w:rPr>
        <w:t>2</w:t>
      </w:r>
      <w:r w:rsidR="00C02E21" w:rsidRPr="00AC1DD9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02E21" w:rsidRPr="00AC1DD9">
        <w:rPr>
          <w:rFonts w:ascii="Times New Roman" w:hAnsi="Times New Roman" w:cs="Times New Roman"/>
          <w:sz w:val="24"/>
          <w:szCs w:val="24"/>
        </w:rPr>
        <w:t xml:space="preserve"> </w:t>
      </w:r>
      <w:r w:rsidR="001510D2" w:rsidRPr="00AC1DD9">
        <w:rPr>
          <w:rFonts w:ascii="Times New Roman" w:hAnsi="Times New Roman" w:cs="Times New Roman"/>
          <w:sz w:val="24"/>
          <w:szCs w:val="24"/>
        </w:rPr>
        <w:t>5.</w:t>
      </w:r>
      <w:r w:rsidR="00A35BB0">
        <w:rPr>
          <w:rFonts w:ascii="Times New Roman" w:hAnsi="Times New Roman" w:cs="Times New Roman"/>
          <w:sz w:val="24"/>
          <w:szCs w:val="24"/>
        </w:rPr>
        <w:t>2</w:t>
      </w:r>
      <w:r w:rsidR="00C02E21" w:rsidRPr="00AC1DD9">
        <w:rPr>
          <w:rFonts w:ascii="Times New Roman" w:hAnsi="Times New Roman" w:cs="Times New Roman"/>
          <w:sz w:val="24"/>
          <w:szCs w:val="24"/>
        </w:rPr>
        <w:t xml:space="preserve">. </w:t>
      </w:r>
      <w:r w:rsidR="00A35BB0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C02E21" w:rsidRPr="00AC1DD9">
        <w:rPr>
          <w:rFonts w:ascii="Times New Roman" w:hAnsi="Times New Roman" w:cs="Times New Roman"/>
          <w:sz w:val="24"/>
          <w:szCs w:val="24"/>
        </w:rPr>
        <w:t>:</w:t>
      </w:r>
    </w:p>
    <w:p w:rsidR="00A35BB0" w:rsidRDefault="00A35BB0" w:rsidP="00EF779B">
      <w:pPr>
        <w:ind w:right="-1" w:firstLine="709"/>
        <w:rPr>
          <w:lang w:eastAsia="hi-IN" w:bidi="hi-IN"/>
        </w:rPr>
      </w:pPr>
    </w:p>
    <w:p w:rsidR="00A35BB0" w:rsidRPr="00564F8C" w:rsidRDefault="00A35BB0" w:rsidP="00EF779B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2.5.2</w:t>
      </w:r>
      <w:r w:rsidRPr="00564F8C">
        <w:rPr>
          <w:sz w:val="26"/>
          <w:szCs w:val="26"/>
        </w:rPr>
        <w:t>. Затраты на приобретение транспортных средств:</w:t>
      </w:r>
      <w:bookmarkStart w:id="0" w:name="sub_1193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"/>
        <w:gridCol w:w="4384"/>
        <w:gridCol w:w="4638"/>
      </w:tblGrid>
      <w:tr w:rsidR="00A35BB0" w:rsidRPr="00564F8C" w:rsidTr="001C4B2B">
        <w:trPr>
          <w:trHeight w:val="267"/>
        </w:trPr>
        <w:tc>
          <w:tcPr>
            <w:tcW w:w="287" w:type="pct"/>
            <w:vAlign w:val="center"/>
          </w:tcPr>
          <w:bookmarkEnd w:id="0"/>
          <w:p w:rsidR="00A35BB0" w:rsidRPr="00564F8C" w:rsidRDefault="00A35BB0" w:rsidP="00EF779B">
            <w:pPr>
              <w:ind w:right="-1" w:firstLine="709"/>
              <w:jc w:val="center"/>
              <w:rPr>
                <w:sz w:val="22"/>
                <w:szCs w:val="22"/>
              </w:rPr>
            </w:pPr>
            <w:r w:rsidRPr="001C2827">
              <w:rPr>
                <w:sz w:val="22"/>
                <w:szCs w:val="22"/>
              </w:rPr>
              <w:t>№ п/п</w:t>
            </w:r>
          </w:p>
        </w:tc>
        <w:tc>
          <w:tcPr>
            <w:tcW w:w="2290" w:type="pct"/>
            <w:vAlign w:val="center"/>
          </w:tcPr>
          <w:p w:rsidR="00A35BB0" w:rsidRPr="00A35BB0" w:rsidRDefault="00A35BB0" w:rsidP="00EF779B">
            <w:pPr>
              <w:ind w:right="-1" w:firstLine="709"/>
              <w:jc w:val="center"/>
              <w:rPr>
                <w:sz w:val="22"/>
                <w:szCs w:val="22"/>
              </w:rPr>
            </w:pPr>
            <w:r w:rsidRPr="00A35BB0">
              <w:rPr>
                <w:sz w:val="22"/>
                <w:szCs w:val="22"/>
              </w:rPr>
              <w:t xml:space="preserve">Количество транспортных средств согласно нормативам, определяемым муниципальными органами в соответствии с </w:t>
            </w:r>
            <w:r w:rsidRPr="00A35BB0">
              <w:rPr>
                <w:rStyle w:val="a3"/>
                <w:color w:val="auto"/>
                <w:sz w:val="22"/>
                <w:szCs w:val="22"/>
              </w:rPr>
              <w:t>пунктом 7</w:t>
            </w:r>
            <w:r w:rsidRPr="00A35BB0">
              <w:rPr>
                <w:sz w:val="22"/>
                <w:szCs w:val="22"/>
              </w:rPr>
              <w:t xml:space="preserve"> Правил, шт.</w:t>
            </w:r>
          </w:p>
        </w:tc>
        <w:tc>
          <w:tcPr>
            <w:tcW w:w="2423" w:type="pct"/>
            <w:vAlign w:val="center"/>
          </w:tcPr>
          <w:p w:rsidR="00A35BB0" w:rsidRPr="00A35BB0" w:rsidRDefault="00A35BB0" w:rsidP="00EF779B">
            <w:pPr>
              <w:ind w:right="-1" w:firstLine="709"/>
              <w:jc w:val="center"/>
              <w:rPr>
                <w:sz w:val="22"/>
                <w:szCs w:val="22"/>
              </w:rPr>
            </w:pPr>
            <w:r w:rsidRPr="00A35BB0">
              <w:rPr>
                <w:sz w:val="22"/>
                <w:szCs w:val="22"/>
              </w:rPr>
              <w:t xml:space="preserve">Цена приобретения транспортного средства согласно нормативам, определяемым муниципальными органами в соответствии с </w:t>
            </w:r>
            <w:r w:rsidRPr="00A35BB0">
              <w:rPr>
                <w:rStyle w:val="a3"/>
                <w:color w:val="auto"/>
                <w:sz w:val="22"/>
                <w:szCs w:val="22"/>
              </w:rPr>
              <w:t>пунктом 7</w:t>
            </w:r>
            <w:r w:rsidRPr="00A35BB0">
              <w:rPr>
                <w:sz w:val="22"/>
                <w:szCs w:val="22"/>
              </w:rPr>
              <w:t xml:space="preserve"> Правил, руб.</w:t>
            </w:r>
          </w:p>
        </w:tc>
      </w:tr>
      <w:tr w:rsidR="00A35BB0" w:rsidRPr="00564F8C" w:rsidTr="001C4B2B">
        <w:trPr>
          <w:trHeight w:val="395"/>
        </w:trPr>
        <w:tc>
          <w:tcPr>
            <w:tcW w:w="287" w:type="pct"/>
            <w:vAlign w:val="center"/>
          </w:tcPr>
          <w:p w:rsidR="00A35BB0" w:rsidRPr="00564F8C" w:rsidRDefault="00A35BB0" w:rsidP="00EF779B">
            <w:pPr>
              <w:ind w:right="-1"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0" w:type="pct"/>
            <w:vAlign w:val="center"/>
          </w:tcPr>
          <w:p w:rsidR="00A35BB0" w:rsidRPr="00564F8C" w:rsidRDefault="00C95B29" w:rsidP="00EF779B">
            <w:pPr>
              <w:ind w:right="-1"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23" w:type="pct"/>
            <w:vAlign w:val="center"/>
          </w:tcPr>
          <w:p w:rsidR="00A35BB0" w:rsidRPr="00564F8C" w:rsidRDefault="009223D5" w:rsidP="00EF779B">
            <w:pPr>
              <w:ind w:right="-1"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</w:t>
            </w:r>
            <w:r w:rsidR="004B1432">
              <w:rPr>
                <w:sz w:val="22"/>
                <w:szCs w:val="22"/>
              </w:rPr>
              <w:t xml:space="preserve"> 000</w:t>
            </w:r>
          </w:p>
        </w:tc>
      </w:tr>
    </w:tbl>
    <w:p w:rsidR="00A35BB0" w:rsidRPr="00A35BB0" w:rsidRDefault="00A35BB0" w:rsidP="00EF779B">
      <w:pPr>
        <w:ind w:right="-1" w:firstLine="709"/>
        <w:rPr>
          <w:lang w:eastAsia="hi-IN" w:bidi="hi-IN"/>
        </w:rPr>
      </w:pPr>
    </w:p>
    <w:p w:rsidR="005F66DF" w:rsidRPr="00EF779B" w:rsidRDefault="005F66DF" w:rsidP="005F66DF">
      <w:pPr>
        <w:ind w:right="-1" w:firstLine="709"/>
        <w:jc w:val="both"/>
        <w:rPr>
          <w:sz w:val="24"/>
          <w:szCs w:val="24"/>
          <w:lang w:eastAsia="hi-IN" w:bidi="hi-IN"/>
        </w:rPr>
      </w:pPr>
      <w:r w:rsidRPr="005F66DF">
        <w:rPr>
          <w:sz w:val="24"/>
          <w:szCs w:val="24"/>
          <w:lang w:eastAsia="hi-IN" w:bidi="hi-IN"/>
        </w:rPr>
        <w:t>2</w:t>
      </w:r>
      <w:r w:rsidRPr="00EF779B">
        <w:rPr>
          <w:sz w:val="24"/>
          <w:szCs w:val="24"/>
          <w:lang w:eastAsia="hi-IN" w:bidi="hi-IN"/>
        </w:rPr>
        <w:t>.</w:t>
      </w:r>
      <w:r>
        <w:rPr>
          <w:sz w:val="24"/>
          <w:szCs w:val="24"/>
          <w:lang w:eastAsia="hi-IN" w:bidi="hi-IN"/>
        </w:rPr>
        <w:t xml:space="preserve"> </w:t>
      </w:r>
      <w:r w:rsidRPr="00EF779B">
        <w:rPr>
          <w:sz w:val="24"/>
          <w:szCs w:val="24"/>
          <w:lang w:eastAsia="hi-IN" w:bidi="hi-IN"/>
        </w:rPr>
        <w:t xml:space="preserve">Постановление администрации района от </w:t>
      </w:r>
      <w:r>
        <w:rPr>
          <w:sz w:val="24"/>
          <w:szCs w:val="24"/>
          <w:lang w:eastAsia="hi-IN" w:bidi="hi-IN"/>
        </w:rPr>
        <w:t>16</w:t>
      </w:r>
      <w:r w:rsidRPr="00EF779B">
        <w:rPr>
          <w:sz w:val="24"/>
          <w:szCs w:val="24"/>
          <w:lang w:eastAsia="hi-IN" w:bidi="hi-IN"/>
        </w:rPr>
        <w:t>.0</w:t>
      </w:r>
      <w:r>
        <w:rPr>
          <w:sz w:val="24"/>
          <w:szCs w:val="24"/>
          <w:lang w:eastAsia="hi-IN" w:bidi="hi-IN"/>
        </w:rPr>
        <w:t>9</w:t>
      </w:r>
      <w:r w:rsidRPr="00EF779B">
        <w:rPr>
          <w:sz w:val="24"/>
          <w:szCs w:val="24"/>
          <w:lang w:eastAsia="hi-IN" w:bidi="hi-IN"/>
        </w:rPr>
        <w:t>.202</w:t>
      </w:r>
      <w:r>
        <w:rPr>
          <w:sz w:val="24"/>
          <w:szCs w:val="24"/>
          <w:lang w:eastAsia="hi-IN" w:bidi="hi-IN"/>
        </w:rPr>
        <w:t>4</w:t>
      </w:r>
      <w:r w:rsidRPr="00EF779B">
        <w:rPr>
          <w:sz w:val="24"/>
          <w:szCs w:val="24"/>
          <w:lang w:eastAsia="hi-IN" w:bidi="hi-IN"/>
        </w:rPr>
        <w:t xml:space="preserve"> № </w:t>
      </w:r>
      <w:r>
        <w:rPr>
          <w:sz w:val="24"/>
          <w:szCs w:val="24"/>
          <w:lang w:eastAsia="hi-IN" w:bidi="hi-IN"/>
        </w:rPr>
        <w:t>1467</w:t>
      </w:r>
      <w:r w:rsidRPr="00EF779B">
        <w:rPr>
          <w:sz w:val="24"/>
          <w:szCs w:val="24"/>
          <w:lang w:eastAsia="hi-IN" w:bidi="hi-IN"/>
        </w:rPr>
        <w:t xml:space="preserve"> «</w:t>
      </w:r>
      <w:r w:rsidRPr="009223D5">
        <w:rPr>
          <w:sz w:val="24"/>
          <w:szCs w:val="24"/>
          <w:lang w:eastAsia="hi-IN" w:bidi="hi-IN"/>
        </w:rPr>
        <w:t>О внесении изменений в постановление администрации Первомайского района  от 16.02.2024 № 209</w:t>
      </w:r>
      <w:r w:rsidRPr="00EF779B">
        <w:rPr>
          <w:sz w:val="24"/>
          <w:szCs w:val="24"/>
          <w:lang w:eastAsia="hi-IN" w:bidi="hi-IN"/>
        </w:rPr>
        <w:t>», считать утратившим силу.</w:t>
      </w:r>
    </w:p>
    <w:p w:rsidR="00C02E21" w:rsidRPr="00AC1DD9" w:rsidRDefault="009223D5" w:rsidP="00EF779B">
      <w:pPr>
        <w:pStyle w:val="ConsPlusDocLis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02E21" w:rsidRPr="00AC1DD9">
        <w:rPr>
          <w:rFonts w:ascii="Times New Roman" w:hAnsi="Times New Roman" w:cs="Times New Roman"/>
          <w:sz w:val="24"/>
          <w:szCs w:val="24"/>
        </w:rPr>
        <w:t>. Настоящее постановление опубликовать на официальном интернет-сайте (www.perv-alt.ru) и в Единой информационной системе в сфере закупок (</w:t>
      </w:r>
      <w:r w:rsidR="00C02E21" w:rsidRPr="004B14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C02E21" w:rsidRPr="004B1432">
        <w:rPr>
          <w:rFonts w:ascii="Times New Roman" w:hAnsi="Times New Roman" w:cs="Times New Roman"/>
          <w:sz w:val="24"/>
          <w:szCs w:val="24"/>
        </w:rPr>
        <w:t>.</w:t>
      </w:r>
      <w:r w:rsidR="00C02E21" w:rsidRPr="004B1432">
        <w:rPr>
          <w:rFonts w:ascii="Times New Roman" w:hAnsi="Times New Roman" w:cs="Times New Roman"/>
          <w:sz w:val="24"/>
          <w:szCs w:val="24"/>
          <w:lang w:val="en-US"/>
        </w:rPr>
        <w:t>zakupki</w:t>
      </w:r>
      <w:r w:rsidR="00C02E21" w:rsidRPr="004B1432">
        <w:rPr>
          <w:rFonts w:ascii="Times New Roman" w:hAnsi="Times New Roman" w:cs="Times New Roman"/>
          <w:sz w:val="24"/>
          <w:szCs w:val="24"/>
        </w:rPr>
        <w:t>.</w:t>
      </w:r>
      <w:r w:rsidR="00C02E21" w:rsidRPr="004B1432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="00C02E21" w:rsidRPr="004B1432">
        <w:rPr>
          <w:rFonts w:ascii="Times New Roman" w:hAnsi="Times New Roman" w:cs="Times New Roman"/>
          <w:sz w:val="24"/>
          <w:szCs w:val="24"/>
        </w:rPr>
        <w:t>.</w:t>
      </w:r>
      <w:r w:rsidR="00C02E21" w:rsidRPr="004B143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C02E21" w:rsidRPr="00AC1DD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02E21" w:rsidRPr="00AC1DD9" w:rsidRDefault="009223D5" w:rsidP="00EF779B">
      <w:pPr>
        <w:numPr>
          <w:ilvl w:val="0"/>
          <w:numId w:val="2"/>
        </w:numPr>
        <w:shd w:val="clear" w:color="auto" w:fill="FFFFFF"/>
        <w:tabs>
          <w:tab w:val="num" w:pos="-142"/>
        </w:tabs>
        <w:suppressAutoHyphens/>
        <w:ind w:left="0"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sz w:val="24"/>
          <w:szCs w:val="24"/>
        </w:rPr>
        <w:t>4</w:t>
      </w:r>
      <w:r w:rsidR="00C02E21" w:rsidRPr="00AC1DD9">
        <w:rPr>
          <w:sz w:val="24"/>
          <w:szCs w:val="24"/>
        </w:rPr>
        <w:t>. Контроль  за  исполнением  настоящего  постановления  оставляю за собой.</w:t>
      </w:r>
    </w:p>
    <w:p w:rsidR="00C02E21" w:rsidRPr="00AC1DD9" w:rsidRDefault="00C02E21" w:rsidP="00260022">
      <w:pPr>
        <w:pStyle w:val="ConsPlusDocList"/>
        <w:jc w:val="both"/>
        <w:rPr>
          <w:b/>
          <w:bCs/>
          <w:sz w:val="24"/>
          <w:szCs w:val="24"/>
        </w:rPr>
      </w:pPr>
    </w:p>
    <w:p w:rsidR="00C02E21" w:rsidRPr="00AC1DD9" w:rsidRDefault="00C02E21" w:rsidP="00260022">
      <w:pPr>
        <w:pStyle w:val="4"/>
        <w:tabs>
          <w:tab w:val="right" w:pos="10205"/>
        </w:tabs>
        <w:ind w:left="864" w:hanging="864"/>
        <w:jc w:val="both"/>
        <w:rPr>
          <w:b w:val="0"/>
          <w:bCs w:val="0"/>
          <w:sz w:val="24"/>
          <w:szCs w:val="24"/>
        </w:rPr>
      </w:pPr>
    </w:p>
    <w:p w:rsidR="00C02E21" w:rsidRPr="00AC1DD9" w:rsidRDefault="00AC1DD9" w:rsidP="00260022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района                                                                                                            Ю.А. Фролова</w:t>
      </w:r>
    </w:p>
    <w:sectPr w:rsidR="00C02E21" w:rsidRPr="00AC1DD9" w:rsidSect="005526EF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BD2" w:rsidRDefault="00DE0BD2" w:rsidP="00260022">
      <w:r>
        <w:separator/>
      </w:r>
    </w:p>
  </w:endnote>
  <w:endnote w:type="continuationSeparator" w:id="1">
    <w:p w:rsidR="00DE0BD2" w:rsidRDefault="00DE0BD2" w:rsidP="00260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BD2" w:rsidRDefault="00DE0BD2" w:rsidP="00260022">
      <w:r>
        <w:separator/>
      </w:r>
    </w:p>
  </w:footnote>
  <w:footnote w:type="continuationSeparator" w:id="1">
    <w:p w:rsidR="00DE0BD2" w:rsidRDefault="00DE0BD2" w:rsidP="00260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30641"/>
      <w:docPartObj>
        <w:docPartGallery w:val="Page Numbers (Top of Page)"/>
        <w:docPartUnique/>
      </w:docPartObj>
    </w:sdtPr>
    <w:sdtContent>
      <w:p w:rsidR="005526EF" w:rsidRDefault="0002521D">
        <w:pPr>
          <w:pStyle w:val="a7"/>
          <w:jc w:val="center"/>
        </w:pPr>
        <w:fldSimple w:instr=" PAGE   \* MERGEFORMAT ">
          <w:r w:rsidR="004B1432">
            <w:rPr>
              <w:noProof/>
            </w:rPr>
            <w:t>2</w:t>
          </w:r>
        </w:fldSimple>
      </w:p>
    </w:sdtContent>
  </w:sdt>
  <w:p w:rsidR="005526EF" w:rsidRDefault="005526E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BE9" w:rsidRDefault="00F80BE9" w:rsidP="00F80BE9">
    <w:pPr>
      <w:pStyle w:val="a7"/>
      <w:jc w:val="center"/>
    </w:pPr>
    <w:r w:rsidRPr="00F80BE9">
      <w:rPr>
        <w:noProof/>
      </w:rPr>
      <w:drawing>
        <wp:inline distT="0" distB="0" distL="0" distR="0">
          <wp:extent cx="428625" cy="723900"/>
          <wp:effectExtent l="19050" t="0" r="9525" b="0"/>
          <wp:docPr id="5" name="Рисунок 9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erb_pe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D7C"/>
    <w:rsid w:val="0002521D"/>
    <w:rsid w:val="00027CF6"/>
    <w:rsid w:val="00032A07"/>
    <w:rsid w:val="00122F9A"/>
    <w:rsid w:val="00150A95"/>
    <w:rsid w:val="001510D2"/>
    <w:rsid w:val="00181C85"/>
    <w:rsid w:val="002378E5"/>
    <w:rsid w:val="00260022"/>
    <w:rsid w:val="002D01EB"/>
    <w:rsid w:val="0033610C"/>
    <w:rsid w:val="00345136"/>
    <w:rsid w:val="00444EA2"/>
    <w:rsid w:val="00476952"/>
    <w:rsid w:val="004B1432"/>
    <w:rsid w:val="005078F5"/>
    <w:rsid w:val="005526EF"/>
    <w:rsid w:val="00564971"/>
    <w:rsid w:val="00567193"/>
    <w:rsid w:val="005B196D"/>
    <w:rsid w:val="005F5BBF"/>
    <w:rsid w:val="005F66DF"/>
    <w:rsid w:val="00605DFB"/>
    <w:rsid w:val="00633923"/>
    <w:rsid w:val="0067492E"/>
    <w:rsid w:val="00687F2C"/>
    <w:rsid w:val="00704EA0"/>
    <w:rsid w:val="007B4AE6"/>
    <w:rsid w:val="00812A15"/>
    <w:rsid w:val="00817904"/>
    <w:rsid w:val="00825B16"/>
    <w:rsid w:val="00832722"/>
    <w:rsid w:val="00907916"/>
    <w:rsid w:val="009223D5"/>
    <w:rsid w:val="00A35BB0"/>
    <w:rsid w:val="00A63F1F"/>
    <w:rsid w:val="00AA7ECA"/>
    <w:rsid w:val="00AC1DD9"/>
    <w:rsid w:val="00AE03E5"/>
    <w:rsid w:val="00AF4FE9"/>
    <w:rsid w:val="00B43615"/>
    <w:rsid w:val="00B60231"/>
    <w:rsid w:val="00BE593D"/>
    <w:rsid w:val="00C02E21"/>
    <w:rsid w:val="00C310CA"/>
    <w:rsid w:val="00C82FEC"/>
    <w:rsid w:val="00C95B29"/>
    <w:rsid w:val="00CD3525"/>
    <w:rsid w:val="00D96AF5"/>
    <w:rsid w:val="00DD6D7C"/>
    <w:rsid w:val="00DE0BD2"/>
    <w:rsid w:val="00E552D2"/>
    <w:rsid w:val="00EF779B"/>
    <w:rsid w:val="00F80BE9"/>
    <w:rsid w:val="00FE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2E21"/>
    <w:pPr>
      <w:keepNext/>
      <w:tabs>
        <w:tab w:val="num" w:pos="432"/>
      </w:tabs>
      <w:suppressAutoHyphens/>
      <w:ind w:left="432" w:hanging="432"/>
      <w:jc w:val="right"/>
      <w:outlineLvl w:val="0"/>
    </w:pPr>
    <w:rPr>
      <w:sz w:val="28"/>
      <w:lang w:eastAsia="ar-SA"/>
    </w:rPr>
  </w:style>
  <w:style w:type="paragraph" w:styleId="2">
    <w:name w:val="heading 2"/>
    <w:basedOn w:val="a"/>
    <w:next w:val="a"/>
    <w:link w:val="20"/>
    <w:qFormat/>
    <w:rsid w:val="00C02E21"/>
    <w:pPr>
      <w:keepNext/>
      <w:tabs>
        <w:tab w:val="num" w:pos="576"/>
      </w:tabs>
      <w:suppressAutoHyphens/>
      <w:ind w:left="576" w:hanging="576"/>
      <w:outlineLvl w:val="1"/>
    </w:pPr>
    <w:rPr>
      <w:sz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E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D6D7C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DD6D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D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02E2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02E2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DocList">
    <w:name w:val="ConsPlusDocList"/>
    <w:next w:val="a"/>
    <w:rsid w:val="00C02E2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0">
    <w:name w:val="ConsPlusDocList"/>
    <w:next w:val="a"/>
    <w:rsid w:val="00C02E2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C02E2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6">
    <w:name w:val="Hyperlink"/>
    <w:rsid w:val="00C02E2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600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00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600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00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0F6A1-5238-4A09-96C1-31AEF2F1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Contr2</cp:lastModifiedBy>
  <cp:revision>9</cp:revision>
  <cp:lastPrinted>2022-10-10T05:10:00Z</cp:lastPrinted>
  <dcterms:created xsi:type="dcterms:W3CDTF">2022-10-10T05:13:00Z</dcterms:created>
  <dcterms:modified xsi:type="dcterms:W3CDTF">2024-10-24T03:02:00Z</dcterms:modified>
</cp:coreProperties>
</file>