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C4" w:rsidRPr="00CE181B" w:rsidRDefault="00A500C4" w:rsidP="00CE181B">
      <w:pPr>
        <w:spacing w:after="0"/>
        <w:ind w:firstLine="709"/>
        <w:jc w:val="center"/>
        <w:rPr>
          <w:rFonts w:ascii="Times New Roman" w:hAnsi="Times New Roman" w:cs="Times New Roman"/>
        </w:rPr>
      </w:pPr>
      <w:r w:rsidRPr="00CE181B">
        <w:rPr>
          <w:rFonts w:ascii="Times New Roman" w:hAnsi="Times New Roman" w:cs="Times New Roman"/>
        </w:rPr>
        <w:t>ИНФОРМАЦИЯ О РЕЗУЛЬТАТАХ КОНТРОЛЬНОГО МЕРОПРИЯТИЯ</w:t>
      </w:r>
    </w:p>
    <w:p w:rsidR="00A500C4" w:rsidRPr="00CE181B" w:rsidRDefault="00A500C4" w:rsidP="00CE181B">
      <w:pPr>
        <w:shd w:val="clear" w:color="auto" w:fill="FFFFFF"/>
        <w:spacing w:after="0" w:line="240" w:lineRule="auto"/>
        <w:ind w:firstLine="709"/>
        <w:jc w:val="both"/>
        <w:rPr>
          <w:rFonts w:ascii="Times New Roman" w:hAnsi="Times New Roman" w:cs="Times New Roman"/>
        </w:rPr>
      </w:pPr>
      <w:proofErr w:type="gramStart"/>
      <w:r w:rsidRPr="00CE181B">
        <w:rPr>
          <w:rFonts w:ascii="Times New Roman" w:hAnsi="Times New Roman" w:cs="Times New Roman"/>
          <w:color w:val="000000"/>
        </w:rPr>
        <w:t>В соответствии с Положением о контрольно-счетной палате Первомайского района, утвержденным решением Первомайского районного Собрания депутатов от 221.02.2022 № 10, на основании п.3.</w:t>
      </w:r>
      <w:r w:rsidR="00B4534A" w:rsidRPr="00CE181B">
        <w:rPr>
          <w:rFonts w:ascii="Times New Roman" w:hAnsi="Times New Roman" w:cs="Times New Roman"/>
          <w:color w:val="000000"/>
        </w:rPr>
        <w:t>3</w:t>
      </w:r>
      <w:r w:rsidRPr="00CE181B">
        <w:rPr>
          <w:rFonts w:ascii="Times New Roman" w:hAnsi="Times New Roman" w:cs="Times New Roman"/>
          <w:color w:val="000000"/>
        </w:rPr>
        <w:t xml:space="preserve"> плана работы контрольно-счетной палаты Первомайского района на 2023 год</w:t>
      </w:r>
      <w:r w:rsidR="00B4534A" w:rsidRPr="00CE181B">
        <w:rPr>
          <w:rFonts w:ascii="Times New Roman" w:hAnsi="Times New Roman" w:cs="Times New Roman"/>
          <w:color w:val="000000"/>
        </w:rPr>
        <w:t xml:space="preserve"> </w:t>
      </w:r>
      <w:r w:rsidRPr="00CE181B">
        <w:rPr>
          <w:rFonts w:ascii="Times New Roman" w:hAnsi="Times New Roman" w:cs="Times New Roman"/>
        </w:rPr>
        <w:t xml:space="preserve">председателем контрольно-счетной палаты Первомайского района Алтайского края </w:t>
      </w:r>
      <w:proofErr w:type="spellStart"/>
      <w:r w:rsidRPr="00CE181B">
        <w:rPr>
          <w:rFonts w:ascii="Times New Roman" w:hAnsi="Times New Roman" w:cs="Times New Roman"/>
        </w:rPr>
        <w:t>Баюновой</w:t>
      </w:r>
      <w:proofErr w:type="spellEnd"/>
      <w:r w:rsidRPr="00CE181B">
        <w:rPr>
          <w:rFonts w:ascii="Times New Roman" w:hAnsi="Times New Roman" w:cs="Times New Roman"/>
        </w:rPr>
        <w:t xml:space="preserve"> Т.М. проведено контрольное мероприятие </w:t>
      </w:r>
      <w:r w:rsidRPr="00CE181B">
        <w:rPr>
          <w:rFonts w:ascii="Times New Roman" w:hAnsi="Times New Roman" w:cs="Times New Roman"/>
          <w:bCs/>
        </w:rPr>
        <w:t>«</w:t>
      </w:r>
      <w:r w:rsidR="00B4534A" w:rsidRPr="00CE181B">
        <w:rPr>
          <w:rFonts w:ascii="Times New Roman" w:hAnsi="Times New Roman" w:cs="Times New Roman"/>
          <w:color w:val="000000"/>
        </w:rPr>
        <w:t>Проверка эффективности использования в 2022 году недвижимого и движимого имущества муниципального образования Первомайский район</w:t>
      </w:r>
      <w:r w:rsidRPr="00CE181B">
        <w:rPr>
          <w:rFonts w:ascii="Times New Roman" w:hAnsi="Times New Roman" w:cs="Times New Roman"/>
          <w:bCs/>
        </w:rPr>
        <w:t xml:space="preserve">», </w:t>
      </w:r>
      <w:r w:rsidRPr="00CE181B">
        <w:rPr>
          <w:rFonts w:ascii="Times New Roman" w:hAnsi="Times New Roman" w:cs="Times New Roman"/>
          <w:color w:val="000000"/>
        </w:rPr>
        <w:t xml:space="preserve"> </w:t>
      </w:r>
      <w:r w:rsidRPr="00CE181B">
        <w:rPr>
          <w:rFonts w:ascii="Times New Roman" w:hAnsi="Times New Roman" w:cs="Times New Roman"/>
        </w:rPr>
        <w:t>в отношении</w:t>
      </w:r>
      <w:proofErr w:type="gramEnd"/>
      <w:r w:rsidRPr="00CE181B">
        <w:rPr>
          <w:rFonts w:ascii="Times New Roman" w:hAnsi="Times New Roman" w:cs="Times New Roman"/>
        </w:rPr>
        <w:t xml:space="preserve"> следующих объектов:</w:t>
      </w:r>
    </w:p>
    <w:p w:rsidR="00A500C4" w:rsidRPr="00CE181B" w:rsidRDefault="00A500C4" w:rsidP="00CE181B">
      <w:pPr>
        <w:shd w:val="clear" w:color="auto" w:fill="FFFFFF"/>
        <w:spacing w:after="0" w:line="240" w:lineRule="auto"/>
        <w:ind w:firstLine="709"/>
        <w:jc w:val="both"/>
        <w:rPr>
          <w:rFonts w:ascii="Times New Roman" w:hAnsi="Times New Roman" w:cs="Times New Roman"/>
        </w:rPr>
      </w:pPr>
      <w:r w:rsidRPr="00CE181B">
        <w:rPr>
          <w:rFonts w:ascii="Times New Roman" w:hAnsi="Times New Roman" w:cs="Times New Roman"/>
        </w:rPr>
        <w:t>комитета по управлению муниципальным имуществом и земельным отношениям администрации Первомайского района;</w:t>
      </w:r>
    </w:p>
    <w:p w:rsidR="00A500C4" w:rsidRPr="00CE181B" w:rsidRDefault="00A500C4" w:rsidP="00CE181B">
      <w:pPr>
        <w:spacing w:after="0"/>
        <w:ind w:firstLine="709"/>
        <w:jc w:val="both"/>
        <w:rPr>
          <w:rFonts w:ascii="Times New Roman" w:hAnsi="Times New Roman" w:cs="Times New Roman"/>
        </w:rPr>
      </w:pPr>
      <w:r w:rsidRPr="00CE181B">
        <w:rPr>
          <w:rFonts w:ascii="Times New Roman" w:hAnsi="Times New Roman" w:cs="Times New Roman"/>
        </w:rPr>
        <w:t>Период проведения контрольного мероприятия: II</w:t>
      </w:r>
      <w:r w:rsidR="00B4534A" w:rsidRPr="00CE181B">
        <w:rPr>
          <w:rFonts w:ascii="Times New Roman" w:hAnsi="Times New Roman" w:cs="Times New Roman"/>
        </w:rPr>
        <w:t>I-</w:t>
      </w:r>
      <w:r w:rsidR="00B4534A" w:rsidRPr="00CE181B">
        <w:rPr>
          <w:rFonts w:ascii="Times New Roman" w:hAnsi="Times New Roman" w:cs="Times New Roman"/>
          <w:lang w:val="en-US"/>
        </w:rPr>
        <w:t>IV</w:t>
      </w:r>
      <w:r w:rsidRPr="00CE181B">
        <w:rPr>
          <w:rFonts w:ascii="Times New Roman" w:hAnsi="Times New Roman" w:cs="Times New Roman"/>
        </w:rPr>
        <w:t xml:space="preserve"> квартал 2023 года.</w:t>
      </w:r>
    </w:p>
    <w:p w:rsidR="00A500C4" w:rsidRPr="00CE181B" w:rsidRDefault="00A500C4" w:rsidP="00CE181B">
      <w:pPr>
        <w:spacing w:after="0"/>
        <w:ind w:firstLine="709"/>
        <w:jc w:val="both"/>
        <w:rPr>
          <w:rFonts w:ascii="Times New Roman" w:hAnsi="Times New Roman" w:cs="Times New Roman"/>
        </w:rPr>
      </w:pPr>
      <w:r w:rsidRPr="00CE181B">
        <w:rPr>
          <w:rFonts w:ascii="Times New Roman" w:hAnsi="Times New Roman" w:cs="Times New Roman"/>
        </w:rPr>
        <w:t xml:space="preserve">Проверяемый период: 2022 год. </w:t>
      </w:r>
    </w:p>
    <w:p w:rsidR="00B4534A" w:rsidRPr="00825DBF" w:rsidRDefault="00A500C4" w:rsidP="00CE181B">
      <w:pPr>
        <w:spacing w:after="0"/>
        <w:ind w:firstLine="709"/>
        <w:jc w:val="both"/>
        <w:rPr>
          <w:rFonts w:ascii="Times New Roman" w:hAnsi="Times New Roman" w:cs="Times New Roman"/>
        </w:rPr>
      </w:pPr>
      <w:r w:rsidRPr="00CE181B">
        <w:rPr>
          <w:rFonts w:ascii="Times New Roman" w:hAnsi="Times New Roman" w:cs="Times New Roman"/>
        </w:rPr>
        <w:t xml:space="preserve">Основные нарушения и недостатки, выявленные в ходе проведения контрольного мероприятия: </w:t>
      </w:r>
    </w:p>
    <w:p w:rsidR="00B4534A" w:rsidRPr="00CE181B" w:rsidRDefault="00B4534A" w:rsidP="00CE181B">
      <w:pPr>
        <w:pStyle w:val="a4"/>
        <w:spacing w:after="0" w:line="240" w:lineRule="auto"/>
        <w:ind w:left="0" w:right="-1" w:firstLine="709"/>
        <w:jc w:val="both"/>
        <w:outlineLvl w:val="2"/>
        <w:rPr>
          <w:rFonts w:ascii="Times New Roman" w:hAnsi="Times New Roman"/>
        </w:rPr>
      </w:pPr>
      <w:r w:rsidRPr="00CE181B">
        <w:rPr>
          <w:rFonts w:ascii="Times New Roman" w:hAnsi="Times New Roman"/>
        </w:rPr>
        <w:t>В ходе проведения контрольного мероприятия выявлены следующие нарушения и недостатки:</w:t>
      </w:r>
    </w:p>
    <w:p w:rsidR="00B4534A" w:rsidRPr="00CE181B" w:rsidRDefault="00B4534A" w:rsidP="00CE181B">
      <w:pPr>
        <w:autoSpaceDE w:val="0"/>
        <w:autoSpaceDN w:val="0"/>
        <w:adjustRightInd w:val="0"/>
        <w:spacing w:after="0"/>
        <w:ind w:firstLine="709"/>
        <w:jc w:val="both"/>
        <w:rPr>
          <w:rFonts w:ascii="Times New Roman" w:hAnsi="Times New Roman" w:cs="Times New Roman"/>
          <w:color w:val="000000"/>
        </w:rPr>
      </w:pPr>
      <w:r w:rsidRPr="00CE181B">
        <w:rPr>
          <w:rFonts w:ascii="Times New Roman" w:hAnsi="Times New Roman" w:cs="Times New Roman"/>
        </w:rPr>
        <w:t>по ведению Реестра муниципального имущества; в нарушение статьи 156 Жилищного кодекса Российской Федерации  и п</w:t>
      </w:r>
      <w:r w:rsidRPr="00CE181B">
        <w:rPr>
          <w:rFonts w:ascii="Times New Roman" w:hAnsi="Times New Roman" w:cs="Times New Roman"/>
          <w:color w:val="000000"/>
        </w:rPr>
        <w:t>риказа Минстроя России от 27.09.2016 N 668/</w:t>
      </w:r>
      <w:proofErr w:type="spellStart"/>
      <w:proofErr w:type="gramStart"/>
      <w:r w:rsidRPr="00CE181B">
        <w:rPr>
          <w:rFonts w:ascii="Times New Roman" w:hAnsi="Times New Roman" w:cs="Times New Roman"/>
          <w:color w:val="000000"/>
        </w:rPr>
        <w:t>пр</w:t>
      </w:r>
      <w:proofErr w:type="spellEnd"/>
      <w:proofErr w:type="gramEnd"/>
      <w:r w:rsidRPr="00CE181B">
        <w:rPr>
          <w:rFonts w:ascii="Times New Roman" w:hAnsi="Times New Roman" w:cs="Times New Roman"/>
          <w:color w:val="000000"/>
        </w:rPr>
        <w:t xml:space="preserve"> "Об утверждении мето</w:t>
      </w:r>
      <w:r w:rsidRPr="00CE181B">
        <w:rPr>
          <w:rFonts w:ascii="Times New Roman" w:hAnsi="Times New Roman" w:cs="Times New Roman"/>
        </w:rPr>
        <w:t xml:space="preserve">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не установлен размер платы за наем; </w:t>
      </w:r>
      <w:proofErr w:type="gramStart"/>
      <w:r w:rsidRPr="00CE181B">
        <w:rPr>
          <w:rFonts w:ascii="Times New Roman" w:hAnsi="Times New Roman" w:cs="Times New Roman"/>
        </w:rPr>
        <w:t>в  нарушении пункта 145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Инструкции по его применению», переданное имущество казны в аренду, оперативное управление, безвозмездное  пользование не учитывается на за балансовых счетах: 25 - Имущество, переданное в</w:t>
      </w:r>
      <w:proofErr w:type="gramEnd"/>
      <w:r w:rsidRPr="00CE181B">
        <w:rPr>
          <w:rFonts w:ascii="Times New Roman" w:hAnsi="Times New Roman" w:cs="Times New Roman"/>
        </w:rPr>
        <w:t xml:space="preserve"> безвозмездное пользование (аренду); 26 - Имущество, переданное в безвозмездное пользование; п</w:t>
      </w:r>
      <w:r w:rsidRPr="00CE181B">
        <w:rPr>
          <w:rFonts w:ascii="Times New Roman" w:hAnsi="Times New Roman" w:cs="Times New Roman"/>
          <w:color w:val="000000"/>
          <w:shd w:val="clear" w:color="auto" w:fill="FFFFFF"/>
        </w:rPr>
        <w:t>редоставлены в собственность земельные участки, занятые объектами, для строительства</w:t>
      </w:r>
      <w:r w:rsidR="00CE181B" w:rsidRPr="00CE181B">
        <w:rPr>
          <w:rFonts w:ascii="Times New Roman" w:hAnsi="Times New Roman" w:cs="Times New Roman"/>
          <w:color w:val="000000"/>
          <w:shd w:val="clear" w:color="auto" w:fill="FFFFFF"/>
        </w:rPr>
        <w:t>,</w:t>
      </w:r>
      <w:r w:rsidRPr="00CE181B">
        <w:rPr>
          <w:rFonts w:ascii="Times New Roman" w:hAnsi="Times New Roman" w:cs="Times New Roman"/>
          <w:color w:val="000000"/>
          <w:shd w:val="clear" w:color="auto" w:fill="FFFFFF"/>
        </w:rPr>
        <w:t xml:space="preserve"> которого участки не предоставлялись, выкуп участков был  в обход установленным законом процедуры приватизации;</w:t>
      </w:r>
      <w:r w:rsidR="00CE181B" w:rsidRPr="00CE181B">
        <w:rPr>
          <w:rFonts w:ascii="Times New Roman" w:hAnsi="Times New Roman" w:cs="Times New Roman"/>
          <w:color w:val="000000"/>
          <w:shd w:val="clear" w:color="auto" w:fill="FFFFFF"/>
        </w:rPr>
        <w:t xml:space="preserve"> в</w:t>
      </w:r>
      <w:r w:rsidRPr="00CE181B">
        <w:rPr>
          <w:rFonts w:ascii="Times New Roman" w:hAnsi="Times New Roman" w:cs="Times New Roman"/>
          <w:color w:val="000000"/>
        </w:rPr>
        <w:t xml:space="preserve"> нарушение части 3 статьи 9 Федерального закона от 06.12.2011 № 402-ФЗ «О бухгалтерском учете» в комитете имелись факты передачи муниципального имущества по учреждениям (школы, детские сады и др.), без оформления первичного документа при совершении ф</w:t>
      </w:r>
      <w:r w:rsidR="00CE181B" w:rsidRPr="00CE181B">
        <w:rPr>
          <w:rFonts w:ascii="Times New Roman" w:hAnsi="Times New Roman" w:cs="Times New Roman"/>
          <w:color w:val="000000"/>
        </w:rPr>
        <w:t>акта хозяйственной деятельности;</w:t>
      </w:r>
      <w:r w:rsidRPr="00CE181B">
        <w:rPr>
          <w:rFonts w:ascii="Times New Roman" w:hAnsi="Times New Roman" w:cs="Times New Roman"/>
          <w:color w:val="000000"/>
        </w:rPr>
        <w:t xml:space="preserve"> </w:t>
      </w:r>
      <w:r w:rsidR="00CE181B" w:rsidRPr="00CE181B">
        <w:rPr>
          <w:rFonts w:ascii="Times New Roman" w:hAnsi="Times New Roman" w:cs="Times New Roman"/>
          <w:color w:val="000000"/>
        </w:rPr>
        <w:t xml:space="preserve"> в</w:t>
      </w:r>
      <w:r w:rsidRPr="00CE181B">
        <w:rPr>
          <w:rFonts w:ascii="Times New Roman" w:hAnsi="Times New Roman" w:cs="Times New Roman"/>
          <w:color w:val="000000"/>
        </w:rPr>
        <w:t xml:space="preserve"> нарушение статьи 19 главы 5 Федерального закона от 26.07.2006 № 135-ФЗ «О защите конкуренции»  и части 2 статьи 16 Федерального закона от 26.07.2006 № 135-ФЗ «О защите конкуренции»  </w:t>
      </w:r>
      <w:proofErr w:type="gramStart"/>
      <w:r w:rsidRPr="00CE181B">
        <w:rPr>
          <w:rFonts w:ascii="Times New Roman" w:hAnsi="Times New Roman" w:cs="Times New Roman"/>
          <w:color w:val="000000"/>
        </w:rPr>
        <w:t>предприятиям</w:t>
      </w:r>
      <w:proofErr w:type="gramEnd"/>
      <w:r w:rsidRPr="00CE181B">
        <w:rPr>
          <w:rFonts w:ascii="Times New Roman" w:hAnsi="Times New Roman" w:cs="Times New Roman"/>
          <w:color w:val="000000"/>
        </w:rPr>
        <w:t xml:space="preserve"> осуществляющим </w:t>
      </w:r>
      <w:proofErr w:type="spellStart"/>
      <w:r w:rsidRPr="00CE181B">
        <w:rPr>
          <w:rFonts w:ascii="Times New Roman" w:hAnsi="Times New Roman" w:cs="Times New Roman"/>
          <w:color w:val="000000"/>
        </w:rPr>
        <w:t>пассажироперевозки</w:t>
      </w:r>
      <w:proofErr w:type="spellEnd"/>
      <w:r w:rsidRPr="00CE181B">
        <w:rPr>
          <w:rFonts w:ascii="Times New Roman" w:hAnsi="Times New Roman" w:cs="Times New Roman"/>
          <w:color w:val="000000"/>
        </w:rPr>
        <w:t xml:space="preserve"> предоставлена имущественная поддержка в виде применения понижающего коэффициента при аренде муниципального имущества субъектам, осуществляющим деятельность в социально значимых (приоритетных) направлениях при отсутствии в </w:t>
      </w:r>
      <w:r w:rsidR="00CE181B" w:rsidRPr="00CE181B">
        <w:rPr>
          <w:rFonts w:ascii="Times New Roman" w:hAnsi="Times New Roman" w:cs="Times New Roman"/>
          <w:color w:val="000000"/>
        </w:rPr>
        <w:t>муниципальной программе</w:t>
      </w:r>
      <w:r w:rsidRPr="00CE181B">
        <w:rPr>
          <w:rFonts w:ascii="Times New Roman" w:hAnsi="Times New Roman" w:cs="Times New Roman"/>
          <w:color w:val="000000"/>
        </w:rPr>
        <w:t xml:space="preserve">, мероприятий, </w:t>
      </w:r>
      <w:r w:rsidR="00CE181B" w:rsidRPr="00CE181B">
        <w:rPr>
          <w:rFonts w:ascii="Times New Roman" w:hAnsi="Times New Roman" w:cs="Times New Roman"/>
          <w:color w:val="000000"/>
        </w:rPr>
        <w:t>направленных на такую поддержку; в</w:t>
      </w:r>
      <w:r w:rsidRPr="00CE181B">
        <w:rPr>
          <w:rFonts w:ascii="Times New Roman" w:hAnsi="Times New Roman" w:cs="Times New Roman"/>
          <w:color w:val="000000"/>
        </w:rPr>
        <w:t xml:space="preserve"> нарушение Федерального закона от 13.07.2015 № 218-ФЗ «О государственной регистрации недвижимости» право собственности и другие вещные права на недвижимое имущество и сделки с ним в соответствии со </w:t>
      </w:r>
      <w:hyperlink r:id="rId4" w:history="1">
        <w:r w:rsidRPr="00CE181B">
          <w:rPr>
            <w:rFonts w:ascii="Times New Roman" w:hAnsi="Times New Roman" w:cs="Times New Roman"/>
            <w:color w:val="000000"/>
          </w:rPr>
          <w:t>статьями 130</w:t>
        </w:r>
      </w:hyperlink>
      <w:r w:rsidRPr="00CE181B">
        <w:rPr>
          <w:rFonts w:ascii="Times New Roman" w:hAnsi="Times New Roman" w:cs="Times New Roman"/>
          <w:color w:val="000000"/>
        </w:rPr>
        <w:t xml:space="preserve">, </w:t>
      </w:r>
      <w:hyperlink r:id="rId5" w:history="1">
        <w:r w:rsidRPr="00CE181B">
          <w:rPr>
            <w:rFonts w:ascii="Times New Roman" w:hAnsi="Times New Roman" w:cs="Times New Roman"/>
            <w:color w:val="000000"/>
          </w:rPr>
          <w:t>131</w:t>
        </w:r>
      </w:hyperlink>
      <w:r w:rsidRPr="00CE181B">
        <w:rPr>
          <w:rFonts w:ascii="Times New Roman" w:hAnsi="Times New Roman" w:cs="Times New Roman"/>
          <w:color w:val="000000"/>
        </w:rPr>
        <w:t xml:space="preserve">, </w:t>
      </w:r>
      <w:hyperlink r:id="rId6" w:history="1">
        <w:r w:rsidRPr="00CE181B">
          <w:rPr>
            <w:rFonts w:ascii="Times New Roman" w:hAnsi="Times New Roman" w:cs="Times New Roman"/>
            <w:color w:val="000000"/>
          </w:rPr>
          <w:t>132</w:t>
        </w:r>
      </w:hyperlink>
      <w:r w:rsidRPr="00CE181B">
        <w:rPr>
          <w:rFonts w:ascii="Times New Roman" w:hAnsi="Times New Roman" w:cs="Times New Roman"/>
          <w:color w:val="000000"/>
        </w:rPr>
        <w:t xml:space="preserve">, </w:t>
      </w:r>
      <w:hyperlink r:id="rId7" w:history="1">
        <w:r w:rsidRPr="00CE181B">
          <w:rPr>
            <w:rFonts w:ascii="Times New Roman" w:hAnsi="Times New Roman" w:cs="Times New Roman"/>
            <w:color w:val="000000"/>
          </w:rPr>
          <w:t>133.1</w:t>
        </w:r>
      </w:hyperlink>
      <w:r w:rsidRPr="00CE181B">
        <w:rPr>
          <w:rFonts w:ascii="Times New Roman" w:hAnsi="Times New Roman" w:cs="Times New Roman"/>
          <w:color w:val="000000"/>
        </w:rPr>
        <w:t xml:space="preserve"> и </w:t>
      </w:r>
      <w:hyperlink r:id="rId8" w:history="1">
        <w:r w:rsidRPr="00CE181B">
          <w:rPr>
            <w:rFonts w:ascii="Times New Roman" w:hAnsi="Times New Roman" w:cs="Times New Roman"/>
            <w:color w:val="000000"/>
          </w:rPr>
          <w:t>164</w:t>
        </w:r>
      </w:hyperlink>
      <w:r w:rsidRPr="00CE181B">
        <w:rPr>
          <w:rFonts w:ascii="Times New Roman" w:hAnsi="Times New Roman" w:cs="Times New Roman"/>
          <w:color w:val="000000"/>
        </w:rPr>
        <w:t xml:space="preserve"> Гражданского кодекса Российской Федерации  большая часть объектов муниципального имущества, находящегося в реестре муниципальног</w:t>
      </w:r>
      <w:r w:rsidR="00CE181B" w:rsidRPr="00CE181B">
        <w:rPr>
          <w:rFonts w:ascii="Times New Roman" w:hAnsi="Times New Roman" w:cs="Times New Roman"/>
          <w:color w:val="000000"/>
        </w:rPr>
        <w:t>о имущества не зарегистрированы; в</w:t>
      </w:r>
      <w:r w:rsidRPr="00CE181B">
        <w:rPr>
          <w:rFonts w:ascii="Times New Roman" w:hAnsi="Times New Roman" w:cs="Times New Roman"/>
          <w:color w:val="000000"/>
        </w:rPr>
        <w:t xml:space="preserve"> нарушение требований </w:t>
      </w:r>
      <w:hyperlink r:id="rId9" w:history="1">
        <w:r w:rsidRPr="00CE181B">
          <w:rPr>
            <w:rFonts w:ascii="Times New Roman" w:hAnsi="Times New Roman" w:cs="Times New Roman"/>
            <w:color w:val="000000"/>
          </w:rPr>
          <w:t>Приказа</w:t>
        </w:r>
      </w:hyperlink>
      <w:r w:rsidRPr="00CE181B">
        <w:rPr>
          <w:rFonts w:ascii="Times New Roman" w:hAnsi="Times New Roman" w:cs="Times New Roman"/>
          <w:color w:val="000000"/>
        </w:rPr>
        <w:t xml:space="preserve"> Минфина России от 13.06.1995 № 49 «Об утверждении методических указаний по инвентаризации имущества и финансовых обязательств», </w:t>
      </w:r>
      <w:hyperlink r:id="rId10" w:history="1">
        <w:r w:rsidRPr="00CE181B">
          <w:rPr>
            <w:rFonts w:ascii="Times New Roman" w:hAnsi="Times New Roman" w:cs="Times New Roman"/>
            <w:color w:val="000000"/>
          </w:rPr>
          <w:t>статьи 11</w:t>
        </w:r>
      </w:hyperlink>
      <w:r w:rsidRPr="00CE181B">
        <w:rPr>
          <w:rFonts w:ascii="Times New Roman" w:hAnsi="Times New Roman" w:cs="Times New Roman"/>
          <w:color w:val="000000"/>
        </w:rPr>
        <w:t xml:space="preserve"> Федерального закона от 06.12.2011 № 402-ФЗ «О бухгалтерском учете», </w:t>
      </w:r>
      <w:r w:rsidR="00CE181B" w:rsidRPr="00CE181B">
        <w:rPr>
          <w:rFonts w:ascii="Times New Roman" w:hAnsi="Times New Roman" w:cs="Times New Roman"/>
          <w:color w:val="000000"/>
        </w:rPr>
        <w:t>к</w:t>
      </w:r>
      <w:r w:rsidRPr="00CE181B">
        <w:rPr>
          <w:rFonts w:ascii="Times New Roman" w:hAnsi="Times New Roman" w:cs="Times New Roman"/>
          <w:color w:val="000000"/>
        </w:rPr>
        <w:t>омитет в 2022 году не проводил инвентаризацию муниципального имущества либо инвентаризация осуществлялась без выезда на объ</w:t>
      </w:r>
      <w:r w:rsidR="00CE181B" w:rsidRPr="00CE181B">
        <w:rPr>
          <w:rFonts w:ascii="Times New Roman" w:hAnsi="Times New Roman" w:cs="Times New Roman"/>
          <w:color w:val="000000"/>
        </w:rPr>
        <w:t xml:space="preserve">екты; в </w:t>
      </w:r>
      <w:r w:rsidRPr="00CE181B">
        <w:rPr>
          <w:rFonts w:ascii="Times New Roman" w:hAnsi="Times New Roman" w:cs="Times New Roman"/>
          <w:color w:val="000000"/>
        </w:rPr>
        <w:t xml:space="preserve"> нарушение статьи 17.1. Федерального закона от 26.07.2006 № 135-ФЗ «О защите конкуренции» и пунктов 5,6 статьи 1 Положения о порядке пользования и распоряжения имуществом, являющимся собственностью муниципального образования Первомайский район, утвержденного решением Первомайского районного Собрания депутатов от 30.10.2018 № 95, передача транспортн</w:t>
      </w:r>
      <w:r w:rsidR="00CE181B" w:rsidRPr="00CE181B">
        <w:rPr>
          <w:rFonts w:ascii="Times New Roman" w:hAnsi="Times New Roman" w:cs="Times New Roman"/>
          <w:color w:val="000000"/>
        </w:rPr>
        <w:t xml:space="preserve">ых </w:t>
      </w:r>
      <w:r w:rsidRPr="00CE181B">
        <w:rPr>
          <w:rFonts w:ascii="Times New Roman" w:hAnsi="Times New Roman" w:cs="Times New Roman"/>
          <w:color w:val="000000"/>
        </w:rPr>
        <w:t>средств в аренду осуществлено без проведения торгов.</w:t>
      </w:r>
    </w:p>
    <w:p w:rsidR="00825DBF" w:rsidRDefault="00A500C4" w:rsidP="00825DBF">
      <w:pPr>
        <w:tabs>
          <w:tab w:val="left" w:pos="540"/>
          <w:tab w:val="left" w:pos="993"/>
          <w:tab w:val="left" w:pos="1276"/>
          <w:tab w:val="left" w:pos="1935"/>
        </w:tabs>
        <w:spacing w:after="0" w:line="240" w:lineRule="auto"/>
        <w:ind w:firstLine="709"/>
        <w:jc w:val="both"/>
        <w:rPr>
          <w:rFonts w:ascii="Times New Roman" w:hAnsi="Times New Roman" w:cs="Times New Roman"/>
          <w:sz w:val="24"/>
          <w:szCs w:val="24"/>
        </w:rPr>
      </w:pPr>
      <w:r w:rsidRPr="00CE181B">
        <w:rPr>
          <w:rFonts w:ascii="Times New Roman" w:hAnsi="Times New Roman" w:cs="Times New Roman"/>
        </w:rPr>
        <w:t xml:space="preserve">Информация о результатах  контрольного мероприятия </w:t>
      </w:r>
      <w:r w:rsidR="00CE181B" w:rsidRPr="00CE181B">
        <w:rPr>
          <w:rFonts w:ascii="Times New Roman" w:hAnsi="Times New Roman" w:cs="Times New Roman"/>
        </w:rPr>
        <w:t>контрольно-счетной палатой</w:t>
      </w:r>
      <w:r w:rsidRPr="00CE181B">
        <w:rPr>
          <w:rFonts w:ascii="Times New Roman" w:hAnsi="Times New Roman" w:cs="Times New Roman"/>
        </w:rPr>
        <w:t xml:space="preserve"> Первомайского района Алтайского края направлена </w:t>
      </w:r>
      <w:r w:rsidR="00CE181B" w:rsidRPr="00CE181B">
        <w:rPr>
          <w:rFonts w:ascii="Times New Roman" w:hAnsi="Times New Roman" w:cs="Times New Roman"/>
        </w:rPr>
        <w:t xml:space="preserve">главе района и </w:t>
      </w:r>
      <w:r w:rsidRPr="00CE181B">
        <w:rPr>
          <w:rFonts w:ascii="Times New Roman" w:hAnsi="Times New Roman" w:cs="Times New Roman"/>
        </w:rPr>
        <w:t>в Первомайское районное Собрание депутатов.</w:t>
      </w:r>
      <w:r w:rsidR="00825DBF" w:rsidRPr="00825DBF">
        <w:rPr>
          <w:rFonts w:ascii="Times New Roman" w:hAnsi="Times New Roman" w:cs="Times New Roman"/>
        </w:rPr>
        <w:t xml:space="preserve"> Исполнение представления находится на контроле в контрольно-счетной палате Первомайского района.</w:t>
      </w:r>
    </w:p>
    <w:p w:rsidR="00042714" w:rsidRPr="00CE181B" w:rsidRDefault="00042714" w:rsidP="00CE181B">
      <w:pPr>
        <w:spacing w:after="0"/>
        <w:ind w:firstLine="709"/>
        <w:jc w:val="both"/>
        <w:rPr>
          <w:rFonts w:ascii="Times New Roman" w:hAnsi="Times New Roman" w:cs="Times New Roman"/>
        </w:rPr>
      </w:pPr>
    </w:p>
    <w:sectPr w:rsidR="00042714" w:rsidRPr="00CE181B" w:rsidSect="00825DBF">
      <w:pgSz w:w="11906" w:h="16838"/>
      <w:pgMar w:top="709" w:right="707"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4F12DB"/>
    <w:rsid w:val="00030CAB"/>
    <w:rsid w:val="00042714"/>
    <w:rsid w:val="001C4868"/>
    <w:rsid w:val="004F12DB"/>
    <w:rsid w:val="006429BA"/>
    <w:rsid w:val="007C3611"/>
    <w:rsid w:val="00811B57"/>
    <w:rsid w:val="00825DBF"/>
    <w:rsid w:val="00A500C4"/>
    <w:rsid w:val="00AB7B19"/>
    <w:rsid w:val="00B4534A"/>
    <w:rsid w:val="00B7110D"/>
    <w:rsid w:val="00C76E7C"/>
    <w:rsid w:val="00CE181B"/>
    <w:rsid w:val="00E070EE"/>
    <w:rsid w:val="00E54BC5"/>
    <w:rsid w:val="00E61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2D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99"/>
    <w:qFormat/>
    <w:rsid w:val="00B4534A"/>
    <w:pPr>
      <w:spacing w:after="160" w:line="259" w:lineRule="auto"/>
      <w:ind w:left="720"/>
      <w:contextualSpacing/>
    </w:pPr>
    <w:rPr>
      <w:rFonts w:ascii="Calibri" w:eastAsia="Calibri" w:hAnsi="Calibri" w:cs="Times New Roman"/>
      <w:lang w:eastAsia="en-US"/>
    </w:rPr>
  </w:style>
  <w:style w:type="character" w:customStyle="1" w:styleId="a5">
    <w:name w:val="Абзац списка Знак"/>
    <w:link w:val="a4"/>
    <w:uiPriority w:val="99"/>
    <w:locked/>
    <w:rsid w:val="00B4534A"/>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851722682">
      <w:bodyDiv w:val="1"/>
      <w:marLeft w:val="0"/>
      <w:marRight w:val="0"/>
      <w:marTop w:val="0"/>
      <w:marBottom w:val="0"/>
      <w:divBdr>
        <w:top w:val="none" w:sz="0" w:space="0" w:color="auto"/>
        <w:left w:val="none" w:sz="0" w:space="0" w:color="auto"/>
        <w:bottom w:val="none" w:sz="0" w:space="0" w:color="auto"/>
        <w:right w:val="none" w:sz="0" w:space="0" w:color="auto"/>
      </w:divBdr>
    </w:div>
    <w:div w:id="20393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B44390FD1D80F69A5A005873C460FC2427ED68BDE8A936DC5C4EA3FBECBE54F94921C876CC6526E9E52D892A49341706F39BACFuFh7J" TargetMode="External"/><Relationship Id="rId3" Type="http://schemas.openxmlformats.org/officeDocument/2006/relationships/webSettings" Target="webSettings.xml"/><Relationship Id="rId7" Type="http://schemas.openxmlformats.org/officeDocument/2006/relationships/hyperlink" Target="consultantplus://offline/ref=EC8B44390FD1D80F69A5A005873C460FC2427ED68BDE8A936DC5C4EA3FBECBE54F94921A8568C6526E9E52D892A49341706F39BACFuFh7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8B44390FD1D80F69A5A005873C460FC2427ED68BDE8A936DC5C4EA3FBECBE54F94921E836DC50639D15384D6F480417C6F3BB3D0FCA85Bu8hFJ" TargetMode="External"/><Relationship Id="rId11" Type="http://schemas.openxmlformats.org/officeDocument/2006/relationships/fontTable" Target="fontTable.xml"/><Relationship Id="rId5" Type="http://schemas.openxmlformats.org/officeDocument/2006/relationships/hyperlink" Target="consultantplus://offline/ref=EC8B44390FD1D80F69A5A005873C460FC2427ED68BDE8A936DC5C4EA3FBECBE54F94921E836DCA0F37D15384D6F480417C6F3BB3D0FCA85Bu8hFJ" TargetMode="External"/><Relationship Id="rId10" Type="http://schemas.openxmlformats.org/officeDocument/2006/relationships/hyperlink" Target="consultantplus://offline/ref=1B27D53A3F353BEC12677A29A5BCE24F6AC5E9EA66217EAD01C7571E50FCF375409E64ECF8733D233B1D09189694952F68177C6BBBEDC778u3SBD" TargetMode="External"/><Relationship Id="rId4" Type="http://schemas.openxmlformats.org/officeDocument/2006/relationships/hyperlink" Target="consultantplus://offline/ref=EC8B44390FD1D80F69A5A005873C460FC2427ED68BDE8A936DC5C4EA3FBECBE54F94921E836DCA0F3BD15384D6F480417C6F3BB3D0FCA85Bu8hFJ" TargetMode="External"/><Relationship Id="rId9" Type="http://schemas.openxmlformats.org/officeDocument/2006/relationships/hyperlink" Target="consultantplus://offline/ref=1B27D53A3F353BEC12677A29A5BCE24F68CDE7E661217EAD01C7571E50FCF375409E64ECF8733C233A1D09189694952F68177C6BBBEDC778u3S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orgmet</dc:creator>
  <cp:keywords/>
  <dc:description/>
  <cp:lastModifiedBy>orgmet</cp:lastModifiedBy>
  <cp:revision>7</cp:revision>
  <dcterms:created xsi:type="dcterms:W3CDTF">2023-06-22T07:38:00Z</dcterms:created>
  <dcterms:modified xsi:type="dcterms:W3CDTF">2023-11-14T08:32:00Z</dcterms:modified>
</cp:coreProperties>
</file>